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9B7344" w14:textId="77777777" w:rsidR="00D61D05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b/>
          <w:bCs/>
          <w:color w:val="182874"/>
          <w:kern w:val="0"/>
          <w:sz w:val="48"/>
          <w:szCs w:val="48"/>
        </w:rPr>
      </w:pPr>
      <w:r w:rsidRPr="006D2A5F">
        <w:rPr>
          <w:rFonts w:ascii="华文楷体" w:eastAsia="华文楷体" w:hAnsi="华文楷体" w:cs="Times"/>
          <w:b/>
          <w:bCs/>
          <w:color w:val="182874"/>
          <w:kern w:val="0"/>
          <w:sz w:val="48"/>
          <w:szCs w:val="48"/>
        </w:rPr>
        <w:t>以心配土</w:t>
      </w:r>
      <w:r w:rsidRPr="006D2A5F">
        <w:rPr>
          <w:rFonts w:ascii="华文楷体" w:eastAsia="华文楷体" w:hAnsi="华文楷体" w:cs="Kaiti SC Black"/>
          <w:b/>
          <w:bCs/>
          <w:color w:val="182874"/>
          <w:kern w:val="0"/>
          <w:sz w:val="48"/>
          <w:szCs w:val="48"/>
        </w:rPr>
        <w:t>说</w:t>
      </w:r>
      <w:r w:rsidRPr="006D2A5F">
        <w:rPr>
          <w:rFonts w:ascii="华文楷体" w:eastAsia="华文楷体" w:hAnsi="华文楷体" w:cs="Times"/>
          <w:b/>
          <w:bCs/>
          <w:color w:val="182874"/>
          <w:kern w:val="0"/>
          <w:sz w:val="48"/>
          <w:szCs w:val="48"/>
        </w:rPr>
        <w:t>校《灵枢·九</w:t>
      </w:r>
      <w:r w:rsidRPr="006D2A5F">
        <w:rPr>
          <w:rFonts w:ascii="华文楷体" w:eastAsia="华文楷体" w:hAnsi="华文楷体" w:cs="Kaiti SC Black"/>
          <w:b/>
          <w:bCs/>
          <w:color w:val="182874"/>
          <w:kern w:val="0"/>
          <w:sz w:val="48"/>
          <w:szCs w:val="48"/>
        </w:rPr>
        <w:t>针论</w:t>
      </w:r>
      <w:r w:rsidRPr="006D2A5F">
        <w:rPr>
          <w:rFonts w:ascii="华文楷体" w:eastAsia="华文楷体" w:hAnsi="华文楷体" w:cs="Times"/>
          <w:b/>
          <w:bCs/>
          <w:color w:val="182874"/>
          <w:kern w:val="0"/>
          <w:sz w:val="48"/>
          <w:szCs w:val="48"/>
        </w:rPr>
        <w:t>》</w:t>
      </w:r>
    </w:p>
    <w:p w14:paraId="68A1DDD4" w14:textId="77777777" w:rsidR="00D61D05" w:rsidRPr="004A37C0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Arial"/>
          <w:kern w:val="0"/>
          <w:sz w:val="28"/>
          <w:szCs w:val="28"/>
        </w:rPr>
      </w:pPr>
      <w:r w:rsidRPr="004A37C0">
        <w:rPr>
          <w:rFonts w:ascii="华文楷体" w:eastAsia="华文楷体" w:hAnsi="华文楷体" w:cs="Arial"/>
          <w:kern w:val="0"/>
          <w:sz w:val="28"/>
          <w:szCs w:val="28"/>
        </w:rPr>
        <w:t>[</w:t>
      </w:r>
      <w:r w:rsidRPr="004A37C0">
        <w:rPr>
          <w:rFonts w:ascii="华文楷体" w:eastAsia="华文楷体" w:hAnsi="华文楷体" w:cs="Arial"/>
          <w:b/>
          <w:bCs/>
          <w:kern w:val="0"/>
          <w:sz w:val="28"/>
          <w:szCs w:val="28"/>
        </w:rPr>
        <w:t>作        者</w:t>
      </w:r>
      <w:r w:rsidRPr="004A37C0">
        <w:rPr>
          <w:rFonts w:ascii="华文楷体" w:eastAsia="华文楷体" w:hAnsi="华文楷体" w:cs="Arial"/>
          <w:kern w:val="0"/>
          <w:sz w:val="28"/>
          <w:szCs w:val="28"/>
        </w:rPr>
        <w:t xml:space="preserve">] </w:t>
      </w:r>
      <w:hyperlink r:id="rId5" w:history="1">
        <w:r w:rsidRPr="004A37C0">
          <w:rPr>
            <w:rFonts w:ascii="华文楷体" w:eastAsia="华文楷体" w:hAnsi="华文楷体" w:cs="Baoli SC Regular"/>
            <w:color w:val="3E526C"/>
            <w:kern w:val="0"/>
            <w:sz w:val="28"/>
            <w:szCs w:val="28"/>
          </w:rPr>
          <w:t>苏</w:t>
        </w:r>
        <w:r w:rsidRPr="004A37C0">
          <w:rPr>
            <w:rFonts w:ascii="华文楷体" w:eastAsia="华文楷体" w:hAnsi="华文楷体" w:cs="Arial"/>
            <w:color w:val="3E526C"/>
            <w:kern w:val="0"/>
            <w:sz w:val="28"/>
            <w:szCs w:val="28"/>
          </w:rPr>
          <w:t>启建;</w:t>
        </w:r>
      </w:hyperlink>
      <w:r w:rsidRPr="004A37C0">
        <w:rPr>
          <w:rFonts w:ascii="华文楷体" w:eastAsia="华文楷体" w:hAnsi="华文楷体" w:cs="Arial"/>
          <w:color w:val="262626"/>
          <w:kern w:val="0"/>
          <w:sz w:val="28"/>
          <w:szCs w:val="28"/>
        </w:rPr>
        <w:t xml:space="preserve"> </w:t>
      </w:r>
      <w:hyperlink r:id="rId6" w:history="1">
        <w:r w:rsidRPr="004A37C0">
          <w:rPr>
            <w:rFonts w:ascii="华文楷体" w:eastAsia="华文楷体" w:hAnsi="华文楷体" w:cs="Arial"/>
            <w:color w:val="3E526C"/>
            <w:kern w:val="0"/>
            <w:sz w:val="28"/>
            <w:szCs w:val="28"/>
          </w:rPr>
          <w:t>王建;</w:t>
        </w:r>
      </w:hyperlink>
    </w:p>
    <w:p w14:paraId="24C7FDF6" w14:textId="77777777" w:rsidR="00D61D05" w:rsidRPr="00FB2E3C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Arial"/>
          <w:kern w:val="0"/>
          <w:sz w:val="28"/>
          <w:szCs w:val="28"/>
        </w:rPr>
      </w:pPr>
      <w:r w:rsidRPr="004A37C0">
        <w:rPr>
          <w:rFonts w:ascii="华文楷体" w:eastAsia="华文楷体" w:hAnsi="华文楷体" w:cs="Arial"/>
          <w:kern w:val="0"/>
          <w:sz w:val="28"/>
          <w:szCs w:val="28"/>
        </w:rPr>
        <w:t>[</w:t>
      </w:r>
      <w:r w:rsidRPr="004A37C0">
        <w:rPr>
          <w:rFonts w:ascii="华文楷体" w:eastAsia="华文楷体" w:hAnsi="华文楷体" w:cs="Arial"/>
          <w:b/>
          <w:bCs/>
          <w:kern w:val="0"/>
          <w:sz w:val="28"/>
          <w:szCs w:val="28"/>
        </w:rPr>
        <w:t>作者</w:t>
      </w:r>
      <w:r w:rsidRPr="004A37C0">
        <w:rPr>
          <w:rFonts w:ascii="华文楷体" w:eastAsia="华文楷体" w:hAnsi="华文楷体" w:cs="Baoli SC Regular"/>
          <w:b/>
          <w:bCs/>
          <w:kern w:val="0"/>
          <w:sz w:val="28"/>
          <w:szCs w:val="28"/>
        </w:rPr>
        <w:t>单</w:t>
      </w:r>
      <w:r w:rsidRPr="004A37C0">
        <w:rPr>
          <w:rFonts w:ascii="华文楷体" w:eastAsia="华文楷体" w:hAnsi="华文楷体" w:cs="Arial"/>
          <w:b/>
          <w:bCs/>
          <w:kern w:val="0"/>
          <w:sz w:val="28"/>
          <w:szCs w:val="28"/>
        </w:rPr>
        <w:t>位</w:t>
      </w:r>
      <w:r w:rsidRPr="004A37C0">
        <w:rPr>
          <w:rFonts w:ascii="华文楷体" w:eastAsia="华文楷体" w:hAnsi="华文楷体" w:cs="Arial"/>
          <w:kern w:val="0"/>
          <w:sz w:val="28"/>
          <w:szCs w:val="28"/>
        </w:rPr>
        <w:t xml:space="preserve">] </w:t>
      </w:r>
      <w:r w:rsidRPr="004A37C0">
        <w:rPr>
          <w:rFonts w:ascii="华文楷体" w:eastAsia="华文楷体" w:hAnsi="华文楷体" w:cs="Arial"/>
          <w:color w:val="262626"/>
          <w:kern w:val="0"/>
          <w:sz w:val="28"/>
          <w:szCs w:val="28"/>
        </w:rPr>
        <w:t>四川成都金牛区中医院，四川成都，610083; 四川彭州敖平</w:t>
      </w:r>
      <w:r w:rsidRPr="004A37C0">
        <w:rPr>
          <w:rFonts w:ascii="华文楷体" w:eastAsia="华文楷体" w:hAnsi="华文楷体" w:cs="Baoli SC Regular"/>
          <w:color w:val="262626"/>
          <w:kern w:val="0"/>
          <w:sz w:val="28"/>
          <w:szCs w:val="28"/>
        </w:rPr>
        <w:t>镇卫</w:t>
      </w:r>
      <w:r w:rsidRPr="004A37C0">
        <w:rPr>
          <w:rFonts w:ascii="华文楷体" w:eastAsia="华文楷体" w:hAnsi="华文楷体" w:cs="Arial"/>
          <w:color w:val="262626"/>
          <w:kern w:val="0"/>
          <w:sz w:val="28"/>
          <w:szCs w:val="28"/>
        </w:rPr>
        <w:t>生院，四川彭州，611931;</w:t>
      </w:r>
    </w:p>
    <w:p w14:paraId="27668815" w14:textId="77777777" w:rsidR="00D61D05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8C8C8C"/>
          <w:kern w:val="0"/>
        </w:rPr>
      </w:pPr>
      <w:r w:rsidRPr="006D2A5F">
        <w:rPr>
          <w:rFonts w:ascii="华文楷体" w:eastAsia="华文楷体" w:hAnsi="华文楷体" w:cs="Times"/>
          <w:color w:val="8C8C8C"/>
          <w:kern w:val="0"/>
        </w:rPr>
        <w:t>2012-04-05 09:58:51 </w:t>
      </w:r>
    </w:p>
    <w:p w14:paraId="237F4C92" w14:textId="77777777" w:rsidR="00D61D05" w:rsidRPr="006D2A5F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8C8C8C"/>
          <w:kern w:val="0"/>
        </w:rPr>
      </w:pPr>
    </w:p>
    <w:p w14:paraId="65A946B1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Times"/>
          <w:b/>
          <w:bCs/>
          <w:color w:val="1F1F1F"/>
          <w:kern w:val="0"/>
          <w:sz w:val="28"/>
          <w:szCs w:val="28"/>
        </w:rPr>
        <w:t>摘　要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：《灵枢·九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针论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》：“五走：酸走筋，辛走气，苦走血，咸走骨，甘走肉。”其中“苦走血，咸走骨”在《太素》卷二《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调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食》中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记为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“苦走骨，咸走血”。本文通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过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以及《灵枢·五味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》、《素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问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·宣明五气篇》等篇中的相关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文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论证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《灵枢·九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针论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》最初的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文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应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当是：“酸走筋，辛走气，苦走骨，咸走血，甘走肉。”</w:t>
      </w:r>
    </w:p>
    <w:p w14:paraId="2A09E359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Times"/>
          <w:b/>
          <w:bCs/>
          <w:color w:val="1F1F1F"/>
          <w:kern w:val="0"/>
          <w:sz w:val="28"/>
          <w:szCs w:val="28"/>
        </w:rPr>
        <w:t>关</w:t>
      </w:r>
      <w:r w:rsidRPr="000A75E8">
        <w:rPr>
          <w:rFonts w:ascii="华文楷体" w:eastAsia="华文楷体" w:hAnsi="华文楷体" w:cs="Kaiti SC Black"/>
          <w:b/>
          <w:bCs/>
          <w:color w:val="1F1F1F"/>
          <w:kern w:val="0"/>
          <w:sz w:val="28"/>
          <w:szCs w:val="28"/>
        </w:rPr>
        <w:t>键词</w:t>
      </w:r>
      <w:r w:rsidRPr="000A75E8">
        <w:rPr>
          <w:rFonts w:ascii="华文楷体" w:eastAsia="华文楷体" w:hAnsi="华文楷体" w:cs="Times"/>
          <w:b/>
          <w:bCs/>
          <w:color w:val="1F1F1F"/>
          <w:kern w:val="0"/>
          <w:sz w:val="28"/>
          <w:szCs w:val="28"/>
        </w:rPr>
        <w:t>：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灵枢 九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针论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 五行配属 古文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学 太素</w:t>
      </w:r>
    </w:p>
    <w:p w14:paraId="58638826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</w:p>
    <w:p w14:paraId="7D6B0A32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　　在《灵枢·九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针论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》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记载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着：“五走：酸走筋，辛走气，苦走血，咸走骨，甘走肉。”似乎完全符合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现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今的五行配属：五味入于五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，酸味入于筋（肝主筋），辛味入于气（肺主气），苦味入于血（心主血），咸味入于骨（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肾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主骨），甘味入于肉（脾主肉）。但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许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多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书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的注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释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却写着：“苦走血，咸走骨”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这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两句，在隋唐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时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期的医学家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杨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上善的著作《黄帝内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太素》卷二《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调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食》中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记为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“苦走骨，咸走血”［1］，不符合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现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今的五行配属，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这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是什么原因？</w:t>
      </w:r>
    </w:p>
    <w:p w14:paraId="0E730BB1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</w:p>
    <w:p w14:paraId="6E942B96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 </w:t>
      </w:r>
      <w:r w:rsidRPr="000A75E8">
        <w:rPr>
          <w:rFonts w:ascii="华文楷体" w:eastAsia="华文楷体" w:hAnsi="华文楷体" w:cs="Times" w:hint="eastAsia"/>
          <w:color w:val="1F1F1F"/>
          <w:kern w:val="0"/>
          <w:sz w:val="28"/>
          <w:szCs w:val="28"/>
        </w:rPr>
        <w:t>１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 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与心配火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 　　</w:t>
      </w:r>
    </w:p>
    <w:p w14:paraId="455912BA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 w:hint="eastAsia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自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汉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代开始就存在着古文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学与今文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学两派的争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。两派争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的焦点之一就是五行与五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配法的不同。古文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学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认为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：脾属木，其味酸；肺属火，其味苦；心属土，其味甘；肝属金，其味辛；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肾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属水，其味咸。本文将它称作心配土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。今文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学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认为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：肝属木，其味酸；心属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lastRenderedPageBreak/>
        <w:t>火，其味苦；脾属土，其味甘；肺属金，其味辛；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肾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属水，其味咸。本文将它称作心配火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。</w:t>
      </w:r>
    </w:p>
    <w:p w14:paraId="05303F84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</w:p>
    <w:tbl>
      <w:tblPr>
        <w:tblW w:w="8274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5"/>
        <w:gridCol w:w="2863"/>
        <w:gridCol w:w="3016"/>
      </w:tblGrid>
      <w:tr w:rsidR="00D61D05" w:rsidRPr="00F550B6" w14:paraId="68CED73B" w14:textId="77777777" w:rsidTr="0015201E">
        <w:trPr>
          <w:trHeight w:val="396"/>
        </w:trPr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016B8B" w14:textId="77777777" w:rsidR="00D61D05" w:rsidRPr="00F550B6" w:rsidRDefault="00D61D05" w:rsidP="00D61D05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877CFF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今文 心火説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4D34A1B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古文 心土説</w:t>
            </w:r>
          </w:p>
        </w:tc>
      </w:tr>
      <w:tr w:rsidR="00D61D05" w:rsidRPr="00F550B6" w14:paraId="2134642D" w14:textId="77777777" w:rsidTr="0015201E">
        <w:trPr>
          <w:trHeight w:val="376"/>
        </w:trPr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23E226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木（酸）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A7C557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肝（筋）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4A65E8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脾（肉）</w:t>
            </w:r>
          </w:p>
        </w:tc>
      </w:tr>
      <w:tr w:rsidR="00D61D05" w:rsidRPr="00F550B6" w14:paraId="69D0866F" w14:textId="77777777" w:rsidTr="0015201E">
        <w:trPr>
          <w:trHeight w:val="396"/>
        </w:trPr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F3E597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火（苦）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BBCA7E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心（血）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540856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肺（気）</w:t>
            </w:r>
          </w:p>
        </w:tc>
      </w:tr>
      <w:tr w:rsidR="00D61D05" w:rsidRPr="00F550B6" w14:paraId="043E71ED" w14:textId="77777777" w:rsidTr="0015201E">
        <w:trPr>
          <w:trHeight w:val="396"/>
        </w:trPr>
        <w:tc>
          <w:tcPr>
            <w:tcW w:w="2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23D31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土（甘）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27E14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脾（肉）</w:t>
            </w:r>
          </w:p>
        </w:tc>
        <w:tc>
          <w:tcPr>
            <w:tcW w:w="30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9BBA15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心（血）</w:t>
            </w:r>
          </w:p>
        </w:tc>
      </w:tr>
      <w:tr w:rsidR="00D61D05" w:rsidRPr="00F550B6" w14:paraId="086E2B53" w14:textId="77777777" w:rsidTr="0015201E">
        <w:trPr>
          <w:trHeight w:val="376"/>
        </w:trPr>
        <w:tc>
          <w:tcPr>
            <w:tcW w:w="239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A550B6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金（辛）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16381F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肺（気）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3ED94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肝（筋）</w:t>
            </w:r>
          </w:p>
        </w:tc>
      </w:tr>
      <w:tr w:rsidR="00D61D05" w:rsidRPr="00F550B6" w14:paraId="6E139801" w14:textId="77777777" w:rsidTr="0015201E">
        <w:trPr>
          <w:trHeight w:val="396"/>
        </w:trPr>
        <w:tc>
          <w:tcPr>
            <w:tcW w:w="23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80B97E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水（咸）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58BBF0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腎（骨）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EC3A1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>腎（骨）</w:t>
            </w:r>
          </w:p>
        </w:tc>
      </w:tr>
      <w:tr w:rsidR="00D61D05" w:rsidRPr="00F550B6" w14:paraId="4BDDE063" w14:textId="77777777" w:rsidTr="0015201E">
        <w:trPr>
          <w:trHeight w:val="29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5820" w14:textId="77777777" w:rsidR="00D61D05" w:rsidRPr="00F550B6" w:rsidRDefault="00D61D05" w:rsidP="00D61D05">
            <w:pPr>
              <w:widowControl/>
              <w:spacing w:line="276" w:lineRule="auto"/>
              <w:jc w:val="center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　　　</w:t>
            </w: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※五行＝五味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07D8C" w14:textId="77777777" w:rsidR="00D61D05" w:rsidRPr="00F550B6" w:rsidRDefault="00D61D05" w:rsidP="00D61D05">
            <w:pPr>
              <w:widowControl/>
              <w:spacing w:line="276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（酸苦甘辛咸）　　 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4D2700" w14:textId="77777777" w:rsidR="00D61D05" w:rsidRPr="00F550B6" w:rsidRDefault="00D61D05" w:rsidP="00D61D05">
            <w:pPr>
              <w:widowControl/>
              <w:spacing w:line="276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今文・古文共通　　　</w:t>
            </w:r>
          </w:p>
        </w:tc>
      </w:tr>
      <w:tr w:rsidR="00D61D05" w:rsidRPr="00F550B6" w14:paraId="431C4543" w14:textId="77777777" w:rsidTr="0015201E">
        <w:trPr>
          <w:trHeight w:val="60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60CB2" w14:textId="77777777" w:rsidR="00D61D05" w:rsidRPr="00F550B6" w:rsidRDefault="00D61D05" w:rsidP="00D61D05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 xml:space="preserve">　</w:t>
            </w:r>
            <w:r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 xml:space="preserve">　　　</w:t>
            </w: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>五臓＝五主</w:t>
            </w:r>
          </w:p>
        </w:tc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D8D7" w14:textId="77777777" w:rsidR="00D61D05" w:rsidRPr="00F550B6" w:rsidRDefault="00D61D05" w:rsidP="00D61D05">
            <w:pPr>
              <w:widowControl/>
              <w:spacing w:line="276" w:lineRule="auto"/>
              <w:jc w:val="left"/>
              <w:rPr>
                <w:rFonts w:ascii="ＭＳ Ｐゴシック" w:eastAsia="ＭＳ Ｐゴシック" w:hAnsi="ＭＳ Ｐゴシック" w:cs="Times New Roman"/>
                <w:color w:val="000000"/>
                <w:kern w:val="0"/>
                <w:sz w:val="32"/>
                <w:szCs w:val="32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（筋血肉気骨）　　</w:t>
            </w: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  <w:sz w:val="32"/>
                <w:szCs w:val="32"/>
              </w:rPr>
              <w:t xml:space="preserve">　　　　　</w:t>
            </w:r>
          </w:p>
        </w:tc>
        <w:tc>
          <w:tcPr>
            <w:tcW w:w="30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87138" w14:textId="77777777" w:rsidR="00D61D05" w:rsidRPr="00F550B6" w:rsidRDefault="00D61D05" w:rsidP="00D61D05">
            <w:pPr>
              <w:widowControl/>
              <w:spacing w:line="276" w:lineRule="auto"/>
              <w:rPr>
                <w:rFonts w:ascii="ＭＳ Ｐゴシック" w:eastAsia="ＭＳ Ｐゴシック" w:hAnsi="ＭＳ Ｐゴシック" w:cs="Times New Roman"/>
                <w:color w:val="000000"/>
                <w:kern w:val="0"/>
              </w:rPr>
            </w:pPr>
            <w:r w:rsidRPr="00F550B6">
              <w:rPr>
                <w:rFonts w:ascii="ＭＳ Ｐゴシック" w:eastAsia="ＭＳ Ｐゴシック" w:hAnsi="ＭＳ Ｐゴシック" w:cs="Times New Roman" w:hint="eastAsia"/>
                <w:color w:val="000000"/>
                <w:kern w:val="0"/>
              </w:rPr>
              <w:t xml:space="preserve">今文・古文共通　　　</w:t>
            </w:r>
          </w:p>
        </w:tc>
      </w:tr>
    </w:tbl>
    <w:p w14:paraId="2E9A05F7" w14:textId="77777777" w:rsidR="00D61D05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</w:rPr>
      </w:pPr>
      <w:r w:rsidRPr="006D2A5F">
        <w:rPr>
          <w:rFonts w:ascii="华文楷体" w:eastAsia="华文楷体" w:hAnsi="华文楷体" w:cs="Times"/>
          <w:color w:val="1F1F1F"/>
          <w:kern w:val="0"/>
        </w:rPr>
        <w:t xml:space="preserve"> </w:t>
      </w:r>
    </w:p>
    <w:p w14:paraId="65E39A69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Times" w:hint="eastAsia"/>
          <w:color w:val="1F1F1F"/>
          <w:kern w:val="0"/>
          <w:sz w:val="28"/>
          <w:szCs w:val="28"/>
        </w:rPr>
        <w:t>２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 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与《灵枢·五味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》等篇 　　</w:t>
      </w:r>
    </w:p>
    <w:p w14:paraId="67A7AB7F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《灵枢·五味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》：“酸走筋，…咸走血，…辛走气，…苦走骨，…甘走肉。”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这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几句，若用心配火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来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讲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，是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讲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不通的：气病（肺主气），不能多食它的本味——辛，肉病（脾主肉）与筋病（肝主筋）也都不能多食它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们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的本味——甘与酸；可血病（心主血）却不能多食咸，咸与心的本味苦呈反侮关系；骨病（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肾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主骨）却不能多食苦，苦与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肾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的本味咸呈相克关系。若用心配土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，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则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很容易理解，全部是反侮关系。 　　</w:t>
      </w:r>
    </w:p>
    <w:p w14:paraId="266B22EC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如果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仅仅</w:t>
      </w:r>
      <w:r w:rsidRPr="000A75E8">
        <w:rPr>
          <w:rFonts w:ascii="华文楷体" w:eastAsia="华文楷体" w:hAnsi="华文楷体" w:cs="Kaiti SC Black" w:hint="eastAsia"/>
          <w:color w:val="1F1F1F"/>
          <w:kern w:val="0"/>
          <w:sz w:val="28"/>
          <w:szCs w:val="28"/>
        </w:rPr>
        <w:t>（ただ）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是《灵枢·五味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》中的一段文字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记载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，孤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证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不立，很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难让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人相信有一派医家使用的五行配属是心配土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。但在《素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问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·宣明五气篇》也有</w:t>
      </w:r>
      <w:r w:rsidRPr="000A75E8">
        <w:rPr>
          <w:rFonts w:ascii="华文楷体" w:eastAsia="华文楷体" w:hAnsi="华文楷体" w:cs="YuMincho Medium" w:hint="eastAsia"/>
          <w:color w:val="1F1F1F"/>
          <w:kern w:val="0"/>
          <w:sz w:val="28"/>
          <w:szCs w:val="28"/>
        </w:rPr>
        <w:t>类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似的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记载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：“五味所禁，辛走气，…咸走血，…苦走骨，…甘走肉，…酸走筋…。”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这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段文字也使用的是心配土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。因此我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们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可以推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：内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经时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代确有一派医家，他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们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使用的五行配属是心配土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，他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们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的部分文章被收入了内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。</w:t>
      </w:r>
    </w:p>
    <w:p w14:paraId="77276DE8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</w:p>
    <w:p w14:paraId="3EB043A2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 3 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与《灵枢·九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针论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》 　　</w:t>
      </w:r>
    </w:p>
    <w:p w14:paraId="0B1F7C7D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《灵枢·九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针论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》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记载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的“五走：酸走筋，辛走气，苦走血，咸走骨，甘走肉”符合心配火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。但若将“苦走血，咸走骨”改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为杨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上善《太素》中的“苦走骨，咸走血”，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则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符合心配土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。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杨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上善做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一名医学家，奉敕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编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撰《黄帝内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太素》，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应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当不会随意改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动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内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文。笔者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认为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，最初的内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版本中的《灵枢·九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针论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》中的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文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应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当是心配土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的“苦走骨，咸走血”，与《灵枢·五味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》以及《素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问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·宣明五气篇》等篇相符，均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。 </w:t>
      </w:r>
    </w:p>
    <w:p w14:paraId="51F78AB2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</w:p>
    <w:p w14:paraId="2090ACDA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Times" w:hint="eastAsia"/>
          <w:color w:val="1F1F1F"/>
          <w:kern w:val="0"/>
          <w:sz w:val="28"/>
          <w:szCs w:val="28"/>
        </w:rPr>
        <w:t xml:space="preserve">　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4 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结论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 　　</w:t>
      </w:r>
    </w:p>
    <w:p w14:paraId="6943E708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综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上，内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经时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代有一派医家，他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们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使用的五行配属是古文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学的心配土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。《灵枢·九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针论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》最初的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文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应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当是：“酸走筋，辛走气，苦走骨，咸走血，甘走肉。”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杨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上善在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编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撰《黄帝内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太素》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时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看到的也是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这样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的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文。后世医家在抄写或者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编辑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内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经时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按心配火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说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将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文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该为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 xml:space="preserve">了“酸走筋，辛走气，苦走血，咸走骨，甘走肉”。 </w:t>
      </w:r>
    </w:p>
    <w:p w14:paraId="6D0314D1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</w:p>
    <w:p w14:paraId="2A4279E2" w14:textId="77777777" w:rsidR="00D61D05" w:rsidRPr="000A75E8" w:rsidRDefault="00D61D05" w:rsidP="00D61D05">
      <w:pPr>
        <w:widowControl/>
        <w:autoSpaceDE w:val="0"/>
        <w:autoSpaceDN w:val="0"/>
        <w:adjustRightInd w:val="0"/>
        <w:spacing w:line="276" w:lineRule="auto"/>
        <w:jc w:val="left"/>
        <w:rPr>
          <w:rFonts w:ascii="华文楷体" w:eastAsia="华文楷体" w:hAnsi="华文楷体" w:cs="Times"/>
          <w:color w:val="1F1F1F"/>
          <w:kern w:val="0"/>
          <w:sz w:val="28"/>
          <w:szCs w:val="28"/>
        </w:rPr>
      </w:pP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参考文献：［1］河北医学院.灵枢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经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校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释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.第一版第1次印刷.人民</w:t>
      </w:r>
      <w:r w:rsidRPr="000A75E8">
        <w:rPr>
          <w:rFonts w:ascii="华文楷体" w:eastAsia="华文楷体" w:hAnsi="华文楷体" w:cs="Kaiti SC Black"/>
          <w:color w:val="1F1F1F"/>
          <w:kern w:val="0"/>
          <w:sz w:val="28"/>
          <w:szCs w:val="28"/>
        </w:rPr>
        <w:t>卫</w:t>
      </w:r>
      <w:r w:rsidRPr="000A75E8">
        <w:rPr>
          <w:rFonts w:ascii="华文楷体" w:eastAsia="华文楷体" w:hAnsi="华文楷体" w:cs="Times"/>
          <w:color w:val="1F1F1F"/>
          <w:kern w:val="0"/>
          <w:sz w:val="28"/>
          <w:szCs w:val="28"/>
        </w:rPr>
        <w:t>生出版社  1984：413</w:t>
      </w:r>
    </w:p>
    <w:p w14:paraId="534A9291" w14:textId="77777777" w:rsidR="00D61D05" w:rsidRPr="000A75E8" w:rsidRDefault="00D61D05" w:rsidP="00D61D05">
      <w:pPr>
        <w:spacing w:line="276" w:lineRule="auto"/>
        <w:rPr>
          <w:rFonts w:ascii="华文楷体" w:eastAsia="华文楷体" w:hAnsi="华文楷体" w:cs="Times"/>
          <w:color w:val="FF0000"/>
          <w:kern w:val="0"/>
          <w:sz w:val="28"/>
          <w:szCs w:val="28"/>
        </w:rPr>
      </w:pPr>
    </w:p>
    <w:p w14:paraId="6EE598BE" w14:textId="77777777" w:rsidR="00D61D05" w:rsidRPr="000A75E8" w:rsidRDefault="00D61D05" w:rsidP="00D61D05">
      <w:pPr>
        <w:spacing w:line="276" w:lineRule="auto"/>
        <w:rPr>
          <w:rStyle w:val="a6"/>
          <w:color w:val="FF0000"/>
          <w:sz w:val="28"/>
          <w:szCs w:val="28"/>
        </w:rPr>
      </w:pPr>
      <w:r w:rsidRPr="000A75E8">
        <w:rPr>
          <w:rStyle w:val="a6"/>
          <w:rFonts w:hint="eastAsia"/>
          <w:color w:val="FF0000"/>
          <w:sz w:val="28"/>
          <w:szCs w:val="28"/>
        </w:rPr>
        <w:t>注　“酸走筋（金），辛走气（火），苦走骨（水），咸走血（土），甘走肉（木）。</w:t>
      </w:r>
    </w:p>
    <w:p w14:paraId="7921A994" w14:textId="77777777" w:rsidR="00D61D05" w:rsidRPr="000A75E8" w:rsidRDefault="00D61D05" w:rsidP="00D61D05">
      <w:pPr>
        <w:spacing w:line="276" w:lineRule="auto"/>
        <w:rPr>
          <w:rFonts w:asciiTheme="minorEastAsia" w:hAnsiTheme="minorEastAsia"/>
          <w:sz w:val="28"/>
          <w:szCs w:val="28"/>
        </w:rPr>
      </w:pPr>
    </w:p>
    <w:p w14:paraId="1B739D03" w14:textId="77777777" w:rsidR="0085526B" w:rsidRPr="000A75E8" w:rsidRDefault="0085526B" w:rsidP="00D61D05">
      <w:pPr>
        <w:spacing w:line="276" w:lineRule="auto"/>
        <w:rPr>
          <w:sz w:val="28"/>
          <w:szCs w:val="28"/>
        </w:rPr>
      </w:pPr>
      <w:bookmarkStart w:id="0" w:name="_GoBack"/>
      <w:bookmarkEnd w:id="0"/>
    </w:p>
    <w:sectPr w:rsidR="0085526B" w:rsidRPr="000A75E8" w:rsidSect="00ED5441">
      <w:footerReference w:type="even" r:id="rId7"/>
      <w:footerReference w:type="default" r:id="rId8"/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华文楷体">
    <w:charset w:val="50"/>
    <w:family w:val="auto"/>
    <w:pitch w:val="variable"/>
    <w:sig w:usb0="80000287" w:usb1="280F3C52" w:usb2="00000016" w:usb3="00000000" w:csb0="0004001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Kaiti SC Black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ol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YuMincho Medium">
    <w:panose1 w:val="02020500000000000000"/>
    <w:charset w:val="4E"/>
    <w:family w:val="auto"/>
    <w:pitch w:val="variable"/>
    <w:sig w:usb0="00000001" w:usb1="08070000" w:usb2="00000010" w:usb3="00000000" w:csb0="00020000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B3483" w14:textId="77777777" w:rsidR="00C4746A" w:rsidRDefault="000A75E8" w:rsidP="008F67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FA56CF" w14:textId="77777777" w:rsidR="00C4746A" w:rsidRDefault="000A75E8">
    <w:pPr>
      <w:pStyle w:val="a3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E1EE4" w14:textId="77777777" w:rsidR="00C4746A" w:rsidRDefault="000A75E8" w:rsidP="008F67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003E14C" w14:textId="77777777" w:rsidR="00C4746A" w:rsidRDefault="000A75E8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D05"/>
    <w:rsid w:val="000A75E8"/>
    <w:rsid w:val="0085526B"/>
    <w:rsid w:val="00D61D05"/>
    <w:rsid w:val="00ED544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8EF2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D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61D05"/>
  </w:style>
  <w:style w:type="character" w:styleId="a5">
    <w:name w:val="page number"/>
    <w:basedOn w:val="a0"/>
    <w:uiPriority w:val="99"/>
    <w:semiHidden/>
    <w:unhideWhenUsed/>
    <w:rsid w:val="00D61D05"/>
  </w:style>
  <w:style w:type="character" w:styleId="a6">
    <w:name w:val="Emphasis"/>
    <w:basedOn w:val="a0"/>
    <w:uiPriority w:val="20"/>
    <w:qFormat/>
    <w:rsid w:val="00D61D05"/>
    <w:rPr>
      <w:i/>
      <w:i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1D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61D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D61D05"/>
  </w:style>
  <w:style w:type="character" w:styleId="a5">
    <w:name w:val="page number"/>
    <w:basedOn w:val="a0"/>
    <w:uiPriority w:val="99"/>
    <w:semiHidden/>
    <w:unhideWhenUsed/>
    <w:rsid w:val="00D61D05"/>
  </w:style>
  <w:style w:type="character" w:styleId="a6">
    <w:name w:val="Emphasis"/>
    <w:basedOn w:val="a0"/>
    <w:uiPriority w:val="20"/>
    <w:qFormat/>
    <w:rsid w:val="00D61D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i-md.com/docsearch/s/?q=author%3A%22%E8%8B%8F%E5%90%AF%E5%BB%BA%22&amp;src=cn" TargetMode="External"/><Relationship Id="rId6" Type="http://schemas.openxmlformats.org/officeDocument/2006/relationships/hyperlink" Target="http://www.i-md.com/docsearch/s/?q=author%3A%22%E7%8E%8B%E5%BB%BA%22&amp;src=cn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281</Words>
  <Characters>1605</Characters>
  <Application>Microsoft Macintosh Word</Application>
  <DocSecurity>0</DocSecurity>
  <Lines>13</Lines>
  <Paragraphs>3</Paragraphs>
  <ScaleCrop>false</ScaleCrop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 博公</dc:creator>
  <cp:keywords/>
  <dc:description/>
  <cp:lastModifiedBy>松田 博公</cp:lastModifiedBy>
  <cp:revision>2</cp:revision>
  <cp:lastPrinted>2016-05-06T08:53:00Z</cp:lastPrinted>
  <dcterms:created xsi:type="dcterms:W3CDTF">2016-05-06T08:51:00Z</dcterms:created>
  <dcterms:modified xsi:type="dcterms:W3CDTF">2016-05-06T08:58:00Z</dcterms:modified>
</cp:coreProperties>
</file>