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5C" w:rsidRDefault="00A33F5C" w:rsidP="00A33F5C">
      <w:pPr>
        <w:widowControl/>
        <w:autoSpaceDE w:val="0"/>
        <w:autoSpaceDN w:val="0"/>
        <w:adjustRightInd w:val="0"/>
        <w:jc w:val="left"/>
        <w:rPr>
          <w:rFonts w:ascii="メイリオ" w:eastAsia="メイリオ" w:hAnsi="Lucida Grande" w:cs="メイリオ"/>
          <w:kern w:val="0"/>
        </w:rPr>
      </w:pPr>
      <w:r>
        <w:rPr>
          <w:rFonts w:ascii="メイリオ" w:eastAsia="メイリオ" w:cs="メイリオ" w:hint="eastAsia"/>
          <w:noProof/>
          <w:kern w:val="0"/>
        </w:rPr>
        <w:drawing>
          <wp:inline distT="0" distB="0" distL="0" distR="0">
            <wp:extent cx="2328545" cy="457200"/>
            <wp:effectExtent l="0" t="0" r="8255" b="0"/>
            <wp:docPr id="1" name="図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45" cy="457200"/>
                    </a:xfrm>
                    <a:prstGeom prst="rect">
                      <a:avLst/>
                    </a:prstGeom>
                    <a:noFill/>
                    <a:ln>
                      <a:noFill/>
                    </a:ln>
                  </pic:spPr>
                </pic:pic>
              </a:graphicData>
            </a:graphic>
          </wp:inline>
        </w:drawing>
      </w:r>
      <w:r>
        <w:rPr>
          <w:rFonts w:ascii="メイリオ" w:eastAsia="メイリオ" w:cs="メイリオ" w:hint="eastAsia"/>
          <w:kern w:val="0"/>
          <w:sz w:val="26"/>
          <w:szCs w:val="26"/>
        </w:rPr>
        <w:t> </w:t>
      </w:r>
    </w:p>
    <w:p w:rsidR="00A33F5C" w:rsidRDefault="00A33F5C" w:rsidP="00A33F5C">
      <w:pPr>
        <w:widowControl/>
        <w:autoSpaceDE w:val="0"/>
        <w:autoSpaceDN w:val="0"/>
        <w:adjustRightInd w:val="0"/>
        <w:spacing w:line="500" w:lineRule="exact"/>
        <w:jc w:val="left"/>
        <w:rPr>
          <w:rFonts w:ascii="メイリオ" w:eastAsia="メイリオ" w:hAnsi="Lucida Grande" w:cs="メイリオ" w:hint="eastAsia"/>
          <w:b/>
          <w:bCs/>
          <w:kern w:val="0"/>
          <w:sz w:val="48"/>
          <w:szCs w:val="48"/>
        </w:rPr>
      </w:pPr>
      <w:bookmarkStart w:id="0" w:name="_GoBack"/>
      <w:r>
        <w:rPr>
          <w:rFonts w:ascii="メイリオ" w:eastAsia="メイリオ" w:hAnsi="Lucida Grande" w:cs="メイリオ" w:hint="eastAsia"/>
          <w:b/>
          <w:bCs/>
          <w:kern w:val="0"/>
          <w:sz w:val="48"/>
          <w:szCs w:val="48"/>
        </w:rPr>
        <w:t>学生が運営する無料診療所が増加</w:t>
      </w:r>
    </w:p>
    <w:p w:rsidR="00A33F5C" w:rsidRDefault="00A33F5C" w:rsidP="00A33F5C">
      <w:pPr>
        <w:widowControl/>
        <w:autoSpaceDE w:val="0"/>
        <w:autoSpaceDN w:val="0"/>
        <w:adjustRightInd w:val="0"/>
        <w:spacing w:line="500" w:lineRule="exact"/>
        <w:jc w:val="left"/>
        <w:rPr>
          <w:rFonts w:ascii="メイリオ" w:eastAsia="メイリオ" w:hAnsi="Lucida Grande" w:cs="メイリオ"/>
          <w:b/>
          <w:bCs/>
          <w:kern w:val="0"/>
          <w:sz w:val="48"/>
          <w:szCs w:val="48"/>
        </w:rPr>
      </w:pPr>
      <w:r>
        <w:rPr>
          <w:rFonts w:ascii="メイリオ" w:eastAsia="メイリオ" w:hAnsi="Lucida Grande" w:cs="メイリオ" w:hint="eastAsia"/>
          <w:b/>
          <w:bCs/>
          <w:kern w:val="0"/>
          <w:sz w:val="48"/>
          <w:szCs w:val="48"/>
        </w:rPr>
        <w:t>―米国の医科大学</w:t>
      </w:r>
    </w:p>
    <w:bookmarkEnd w:id="0"/>
    <w:p w:rsidR="00A33F5C" w:rsidRPr="00A33F5C" w:rsidRDefault="00A33F5C" w:rsidP="00A33F5C">
      <w:pPr>
        <w:widowControl/>
        <w:autoSpaceDE w:val="0"/>
        <w:autoSpaceDN w:val="0"/>
        <w:adjustRightInd w:val="0"/>
        <w:jc w:val="left"/>
        <w:rPr>
          <w:rFonts w:ascii="メイリオ" w:eastAsia="メイリオ" w:hAnsi="Lucida Grande" w:cs="メイリオ"/>
          <w:kern w:val="0"/>
          <w:sz w:val="22"/>
          <w:szCs w:val="22"/>
        </w:rPr>
      </w:pPr>
      <w:r>
        <w:rPr>
          <w:rFonts w:ascii="メイリオ" w:eastAsia="メイリオ" w:hAnsi="Lucida Grande" w:cs="メイリオ" w:hint="eastAsia"/>
          <w:kern w:val="0"/>
        </w:rPr>
        <w:t>提供元：</w:t>
      </w:r>
      <w:r>
        <w:rPr>
          <w:rFonts w:ascii="メイリオ" w:eastAsia="メイリオ" w:hAnsi="Lucida Grande" w:cs="メイリオ"/>
          <w:kern w:val="0"/>
        </w:rPr>
        <w:t>HealthDay News</w:t>
      </w:r>
      <w:r>
        <w:rPr>
          <w:rFonts w:ascii="メイリオ" w:eastAsia="メイリオ" w:hAnsi="Lucida Grande" w:cs="メイリオ"/>
          <w:kern w:val="0"/>
        </w:rPr>
        <w:t xml:space="preserve"> </w:t>
      </w:r>
      <w:r>
        <w:rPr>
          <w:rFonts w:ascii="メイリオ" w:eastAsia="メイリオ" w:hAnsi="Lucida Grande" w:cs="メイリオ" w:hint="eastAsia"/>
          <w:kern w:val="0"/>
          <w:sz w:val="22"/>
          <w:szCs w:val="22"/>
        </w:rPr>
        <w:t>公開日</w:t>
      </w:r>
      <w:r>
        <w:rPr>
          <w:rFonts w:ascii="メイリオ" w:eastAsia="メイリオ" w:hAnsi="Lucida Grande" w:cs="メイリオ"/>
          <w:kern w:val="0"/>
          <w:sz w:val="22"/>
          <w:szCs w:val="22"/>
        </w:rPr>
        <w:t>2014/12/23</w:t>
      </w:r>
    </w:p>
    <w:p w:rsidR="00A33F5C" w:rsidRDefault="00A33F5C" w:rsidP="00A33F5C">
      <w:pPr>
        <w:widowControl/>
        <w:autoSpaceDE w:val="0"/>
        <w:autoSpaceDN w:val="0"/>
        <w:adjustRightInd w:val="0"/>
        <w:jc w:val="left"/>
        <w:rPr>
          <w:rFonts w:ascii="メイリオ" w:eastAsia="メイリオ" w:hAnsi="Helvetica Neue" w:cs="メイリオ"/>
          <w:kern w:val="0"/>
          <w:sz w:val="32"/>
          <w:szCs w:val="32"/>
        </w:rPr>
      </w:pPr>
      <w:r>
        <w:rPr>
          <w:rFonts w:ascii="メイリオ" w:eastAsia="メイリオ" w:hAnsi="Helvetica Neue" w:cs="メイリオ" w:hint="eastAsia"/>
          <w:noProof/>
          <w:kern w:val="0"/>
          <w:sz w:val="32"/>
          <w:szCs w:val="32"/>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159000" cy="215900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anchor>
        </w:drawing>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Pr>
          <w:rFonts w:ascii="メイリオ" w:eastAsia="メイリオ" w:hAnsi="Helvetica Neue" w:cs="メイリオ" w:hint="eastAsia"/>
          <w:color w:val="060001"/>
          <w:kern w:val="0"/>
          <w:sz w:val="32"/>
          <w:szCs w:val="32"/>
        </w:rPr>
        <w:t xml:space="preserve">　</w:t>
      </w:r>
      <w:r w:rsidRPr="00A33F5C">
        <w:rPr>
          <w:rFonts w:ascii="メイリオ" w:eastAsia="メイリオ" w:hAnsi="Helvetica Neue" w:cs="メイリオ" w:hint="eastAsia"/>
          <w:color w:val="060001"/>
          <w:kern w:val="0"/>
        </w:rPr>
        <w:t>米国の医科大学で、医学生が運営する無料の診療所がこの</w:t>
      </w:r>
      <w:r w:rsidRPr="00A33F5C">
        <w:rPr>
          <w:rFonts w:ascii="メイリオ" w:eastAsia="メイリオ" w:hAnsi="Helvetica Neue" w:cs="メイリオ"/>
          <w:color w:val="060001"/>
          <w:kern w:val="0"/>
        </w:rPr>
        <w:t>10</w:t>
      </w:r>
      <w:r w:rsidRPr="00A33F5C">
        <w:rPr>
          <w:rFonts w:ascii="メイリオ" w:eastAsia="メイリオ" w:hAnsi="Helvetica Neue" w:cs="メイリオ" w:hint="eastAsia"/>
          <w:color w:val="060001"/>
          <w:kern w:val="0"/>
        </w:rPr>
        <w:t>年で倍増していることが、新たな研究により報告された。</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hint="eastAsia"/>
          <w:color w:val="060001"/>
          <w:kern w:val="0"/>
        </w:rPr>
        <w:t xml:space="preserve">　</w:t>
      </w:r>
      <w:r w:rsidRPr="00A33F5C">
        <w:rPr>
          <w:rFonts w:ascii="メイリオ" w:eastAsia="メイリオ" w:hAnsi="Helvetica Neue" w:cs="メイリオ"/>
          <w:color w:val="060001"/>
          <w:kern w:val="0"/>
        </w:rPr>
        <w:t>2005</w:t>
      </w:r>
      <w:r w:rsidRPr="00A33F5C">
        <w:rPr>
          <w:rFonts w:ascii="メイリオ" w:eastAsia="メイリオ" w:hAnsi="Helvetica Neue" w:cs="メイリオ" w:hint="eastAsia"/>
          <w:color w:val="060001"/>
          <w:kern w:val="0"/>
        </w:rPr>
        <w:t>年には、米国医科大学協会（</w:t>
      </w:r>
      <w:r w:rsidRPr="00A33F5C">
        <w:rPr>
          <w:rFonts w:ascii="メイリオ" w:eastAsia="メイリオ" w:hAnsi="Helvetica Neue" w:cs="メイリオ"/>
          <w:color w:val="060001"/>
          <w:kern w:val="0"/>
        </w:rPr>
        <w:t>AAMC</w:t>
      </w:r>
      <w:r w:rsidRPr="00A33F5C">
        <w:rPr>
          <w:rFonts w:ascii="メイリオ" w:eastAsia="メイリオ" w:hAnsi="Helvetica Neue" w:cs="メイリオ" w:hint="eastAsia"/>
          <w:color w:val="060001"/>
          <w:kern w:val="0"/>
        </w:rPr>
        <w:t>）に加入する</w:t>
      </w:r>
      <w:r w:rsidRPr="00A33F5C">
        <w:rPr>
          <w:rFonts w:ascii="メイリオ" w:eastAsia="メイリオ" w:hAnsi="Helvetica Neue" w:cs="メイリオ"/>
          <w:color w:val="060001"/>
          <w:kern w:val="0"/>
        </w:rPr>
        <w:t>49</w:t>
      </w:r>
      <w:r w:rsidRPr="00A33F5C">
        <w:rPr>
          <w:rFonts w:ascii="メイリオ" w:eastAsia="メイリオ" w:hAnsi="Helvetica Neue" w:cs="メイリオ" w:hint="eastAsia"/>
          <w:color w:val="060001"/>
          <w:kern w:val="0"/>
        </w:rPr>
        <w:t>の医科大学に約</w:t>
      </w:r>
      <w:r w:rsidRPr="00A33F5C">
        <w:rPr>
          <w:rFonts w:ascii="メイリオ" w:eastAsia="メイリオ" w:hAnsi="Helvetica Neue" w:cs="メイリオ"/>
          <w:color w:val="060001"/>
          <w:kern w:val="0"/>
        </w:rPr>
        <w:t>110</w:t>
      </w:r>
      <w:r w:rsidRPr="00A33F5C">
        <w:rPr>
          <w:rFonts w:ascii="メイリオ" w:eastAsia="メイリオ" w:hAnsi="Helvetica Neue" w:cs="メイリオ" w:hint="eastAsia"/>
          <w:color w:val="060001"/>
          <w:kern w:val="0"/>
        </w:rPr>
        <w:t>カ所の学生運営による無料診療所が存在した。今回の新たな研究では、このような診療所が</w:t>
      </w:r>
      <w:r w:rsidRPr="00A33F5C">
        <w:rPr>
          <w:rFonts w:ascii="メイリオ" w:eastAsia="メイリオ" w:hAnsi="Helvetica Neue" w:cs="メイリオ"/>
          <w:color w:val="060001"/>
          <w:kern w:val="0"/>
        </w:rPr>
        <w:t>86</w:t>
      </w:r>
      <w:r w:rsidRPr="00A33F5C">
        <w:rPr>
          <w:rFonts w:ascii="メイリオ" w:eastAsia="メイリオ" w:hAnsi="Helvetica Neue" w:cs="メイリオ" w:hint="eastAsia"/>
          <w:color w:val="060001"/>
          <w:kern w:val="0"/>
        </w:rPr>
        <w:t>の</w:t>
      </w:r>
      <w:r w:rsidRPr="00A33F5C">
        <w:rPr>
          <w:rFonts w:ascii="メイリオ" w:eastAsia="メイリオ" w:hAnsi="Helvetica Neue" w:cs="メイリオ"/>
          <w:color w:val="060001"/>
          <w:kern w:val="0"/>
        </w:rPr>
        <w:t>AAMC</w:t>
      </w:r>
      <w:r w:rsidRPr="00A33F5C">
        <w:rPr>
          <w:rFonts w:ascii="メイリオ" w:eastAsia="メイリオ" w:hAnsi="Helvetica Neue" w:cs="メイリオ" w:hint="eastAsia"/>
          <w:color w:val="060001"/>
          <w:kern w:val="0"/>
        </w:rPr>
        <w:t>加入医科大学に</w:t>
      </w:r>
      <w:r w:rsidRPr="00A33F5C">
        <w:rPr>
          <w:rFonts w:ascii="メイリオ" w:eastAsia="メイリオ" w:hAnsi="Helvetica Neue" w:cs="メイリオ"/>
          <w:color w:val="060001"/>
          <w:kern w:val="0"/>
        </w:rPr>
        <w:t>200</w:t>
      </w:r>
      <w:r w:rsidRPr="00A33F5C">
        <w:rPr>
          <w:rFonts w:ascii="メイリオ" w:eastAsia="メイリオ" w:hAnsi="Helvetica Neue" w:cs="メイリオ" w:hint="eastAsia"/>
          <w:color w:val="060001"/>
          <w:kern w:val="0"/>
        </w:rPr>
        <w:t>カ所以上あることがわかった。</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hint="eastAsia"/>
          <w:color w:val="060001"/>
          <w:kern w:val="0"/>
        </w:rPr>
        <w:t xml:space="preserve">　米カリフォルニア大学サンディエゴ校（</w:t>
      </w:r>
      <w:r w:rsidRPr="00A33F5C">
        <w:rPr>
          <w:rFonts w:ascii="メイリオ" w:eastAsia="メイリオ" w:hAnsi="Helvetica Neue" w:cs="メイリオ"/>
          <w:color w:val="060001"/>
          <w:kern w:val="0"/>
        </w:rPr>
        <w:t>UCSD</w:t>
      </w:r>
      <w:r w:rsidRPr="00A33F5C">
        <w:rPr>
          <w:rFonts w:ascii="メイリオ" w:eastAsia="メイリオ" w:hAnsi="Helvetica Neue" w:cs="メイリオ" w:hint="eastAsia"/>
          <w:color w:val="060001"/>
          <w:kern w:val="0"/>
        </w:rPr>
        <w:t>）の</w:t>
      </w:r>
      <w:r w:rsidRPr="00A33F5C">
        <w:rPr>
          <w:rFonts w:ascii="メイリオ" w:eastAsia="メイリオ" w:hAnsi="Helvetica Neue" w:cs="メイリオ"/>
          <w:color w:val="060001"/>
          <w:kern w:val="0"/>
        </w:rPr>
        <w:t>Sunny Smith</w:t>
      </w:r>
      <w:r w:rsidRPr="00A33F5C">
        <w:rPr>
          <w:rFonts w:ascii="メイリオ" w:eastAsia="メイリオ" w:hAnsi="Helvetica Neue" w:cs="メイリオ" w:hint="eastAsia"/>
          <w:color w:val="060001"/>
          <w:kern w:val="0"/>
        </w:rPr>
        <w:t>氏によると、全医学生の半数以上がこのような無料診療所に参加していることがわかった。しかし、約半数の医科大学では診療所への参加に対して学生に履修単位を与えていないという。</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hint="eastAsia"/>
          <w:color w:val="060001"/>
          <w:kern w:val="0"/>
        </w:rPr>
        <w:t xml:space="preserve">　診療所で提供されるサービスは、成人の外来診療、健康管理、慢性疾患管理、通訳、社会福祉などが多かった。診療所で最もよく治療される疾患の種類は、糖尿病および高血圧であった。医学生らによると、診療所における最も大きな課題は、学部指導者が少なすぎることと、財源の不足であるという。</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hint="eastAsia"/>
          <w:color w:val="060001"/>
          <w:kern w:val="0"/>
        </w:rPr>
        <w:t xml:space="preserve">　今回の研究は</w:t>
      </w:r>
      <w:r w:rsidRPr="00A33F5C">
        <w:rPr>
          <w:rFonts w:ascii="メイリオ" w:eastAsia="メイリオ" w:hAnsi="Helvetica Neue" w:cs="メイリオ"/>
          <w:color w:val="060001"/>
          <w:kern w:val="0"/>
        </w:rPr>
        <w:t>12</w:t>
      </w:r>
      <w:r w:rsidRPr="00A33F5C">
        <w:rPr>
          <w:rFonts w:ascii="メイリオ" w:eastAsia="メイリオ" w:hAnsi="Helvetica Neue" w:cs="メイリオ" w:hint="eastAsia"/>
          <w:color w:val="060001"/>
          <w:kern w:val="0"/>
        </w:rPr>
        <w:t>月</w:t>
      </w:r>
      <w:r w:rsidRPr="00A33F5C">
        <w:rPr>
          <w:rFonts w:ascii="メイリオ" w:eastAsia="メイリオ" w:hAnsi="Helvetica Neue" w:cs="メイリオ"/>
          <w:color w:val="060001"/>
          <w:kern w:val="0"/>
        </w:rPr>
        <w:t>10</w:t>
      </w:r>
      <w:r w:rsidRPr="00A33F5C">
        <w:rPr>
          <w:rFonts w:ascii="メイリオ" w:eastAsia="メイリオ" w:hAnsi="Helvetica Neue" w:cs="メイリオ" w:hint="eastAsia"/>
          <w:color w:val="060001"/>
          <w:kern w:val="0"/>
        </w:rPr>
        <w:t>日発行の「</w:t>
      </w:r>
      <w:r w:rsidRPr="00A33F5C">
        <w:rPr>
          <w:rFonts w:ascii="メイリオ" w:eastAsia="メイリオ" w:hAnsi="Helvetica Neue" w:cs="メイリオ"/>
          <w:color w:val="060001"/>
          <w:kern w:val="0"/>
        </w:rPr>
        <w:t>JAMA</w:t>
      </w:r>
      <w:r w:rsidRPr="00A33F5C">
        <w:rPr>
          <w:rFonts w:ascii="メイリオ" w:eastAsia="メイリオ" w:hAnsi="Helvetica Neue" w:cs="メイリオ" w:hint="eastAsia"/>
          <w:color w:val="060001"/>
          <w:kern w:val="0"/>
        </w:rPr>
        <w:t>」医学教育特集号に掲載された。</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hint="eastAsia"/>
          <w:color w:val="060001"/>
          <w:kern w:val="0"/>
        </w:rPr>
        <w:t xml:space="preserve">　</w:t>
      </w:r>
      <w:r w:rsidRPr="00A33F5C">
        <w:rPr>
          <w:rFonts w:ascii="メイリオ" w:eastAsia="メイリオ" w:hAnsi="Helvetica Neue" w:cs="メイリオ"/>
          <w:color w:val="060001"/>
          <w:kern w:val="0"/>
        </w:rPr>
        <w:t>Smith</w:t>
      </w:r>
      <w:r w:rsidRPr="00A33F5C">
        <w:rPr>
          <w:rFonts w:ascii="メイリオ" w:eastAsia="メイリオ" w:hAnsi="Helvetica Neue" w:cs="メイリオ" w:hint="eastAsia"/>
          <w:color w:val="060001"/>
          <w:kern w:val="0"/>
        </w:rPr>
        <w:t>氏らは、「多くの機関で履修単位を与えていないにもかかわらず、ほとんどの医学生が自主的にこのような場に参加している。未来の医師を教育する場で（このような診療所が）広く存在するという状況を考えれば、その教育面および臨床面の成果を評価する研究を実施していく必要がある」と述べている。</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hint="eastAsia"/>
          <w:color w:val="060001"/>
          <w:kern w:val="0"/>
        </w:rPr>
        <w:lastRenderedPageBreak/>
        <w:t xml:space="preserve">　「（診療所の）最も大きな課題とされる財源および学部指導者の不足については、今後、各機関のサポートによりこのような教育機会の安定と向上が図られると考えられるため、すぐに対処可能だ」と著者らは結論付けている。</w:t>
      </w: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color w:val="060001"/>
          <w:kern w:val="0"/>
        </w:rPr>
      </w:pPr>
      <w:r w:rsidRPr="00A33F5C">
        <w:rPr>
          <w:rFonts w:ascii="メイリオ" w:eastAsia="メイリオ" w:hAnsi="Helvetica Neue" w:cs="メイリオ"/>
          <w:color w:val="060001"/>
          <w:kern w:val="0"/>
        </w:rPr>
        <w:t>[2014</w:t>
      </w:r>
      <w:r w:rsidRPr="00A33F5C">
        <w:rPr>
          <w:rFonts w:ascii="メイリオ" w:eastAsia="メイリオ" w:hAnsi="Helvetica Neue" w:cs="メイリオ" w:hint="eastAsia"/>
          <w:color w:val="060001"/>
          <w:kern w:val="0"/>
        </w:rPr>
        <w:t>年</w:t>
      </w:r>
      <w:r w:rsidRPr="00A33F5C">
        <w:rPr>
          <w:rFonts w:ascii="メイリオ" w:eastAsia="メイリオ" w:hAnsi="Helvetica Neue" w:cs="メイリオ"/>
          <w:color w:val="060001"/>
          <w:kern w:val="0"/>
        </w:rPr>
        <w:t>12</w:t>
      </w:r>
      <w:r w:rsidRPr="00A33F5C">
        <w:rPr>
          <w:rFonts w:ascii="メイリオ" w:eastAsia="メイリオ" w:hAnsi="Helvetica Neue" w:cs="メイリオ" w:hint="eastAsia"/>
          <w:color w:val="060001"/>
          <w:kern w:val="0"/>
        </w:rPr>
        <w:t>月</w:t>
      </w:r>
      <w:r w:rsidRPr="00A33F5C">
        <w:rPr>
          <w:rFonts w:ascii="メイリオ" w:eastAsia="メイリオ" w:hAnsi="Helvetica Neue" w:cs="メイリオ"/>
          <w:color w:val="060001"/>
          <w:kern w:val="0"/>
        </w:rPr>
        <w:t>9</w:t>
      </w:r>
      <w:r w:rsidRPr="00A33F5C">
        <w:rPr>
          <w:rFonts w:ascii="メイリオ" w:eastAsia="メイリオ" w:hAnsi="Helvetica Neue" w:cs="メイリオ" w:hint="eastAsia"/>
          <w:color w:val="060001"/>
          <w:kern w:val="0"/>
        </w:rPr>
        <w:t>日</w:t>
      </w:r>
      <w:r w:rsidRPr="00A33F5C">
        <w:rPr>
          <w:rFonts w:ascii="メイリオ" w:eastAsia="メイリオ" w:hAnsi="Helvetica Neue" w:cs="メイリオ"/>
          <w:color w:val="060001"/>
          <w:kern w:val="0"/>
        </w:rPr>
        <w:t>/HealthDayNews]Copyright (c) 2014 HealthDay. All rights reserved.</w:t>
      </w:r>
      <w:r w:rsidRPr="00A33F5C">
        <w:rPr>
          <w:rFonts w:ascii="メイリオ" w:eastAsia="メイリオ" w:hAnsi="Helvetica Neue" w:cs="メイリオ"/>
          <w:color w:val="060001"/>
          <w:kern w:val="0"/>
        </w:rPr>
        <w:t xml:space="preserve"> </w:t>
      </w:r>
    </w:p>
    <w:p w:rsidR="00A33F5C" w:rsidRDefault="00A33F5C" w:rsidP="00A33F5C">
      <w:pPr>
        <w:widowControl/>
        <w:autoSpaceDE w:val="0"/>
        <w:autoSpaceDN w:val="0"/>
        <w:adjustRightInd w:val="0"/>
        <w:spacing w:line="360" w:lineRule="exact"/>
        <w:jc w:val="left"/>
        <w:rPr>
          <w:rFonts w:ascii="メイリオ" w:eastAsia="メイリオ" w:hAnsi="Helvetica Neue" w:cs="メイリオ"/>
          <w:kern w:val="0"/>
        </w:rPr>
      </w:pPr>
    </w:p>
    <w:p w:rsidR="00A33F5C" w:rsidRPr="00A33F5C" w:rsidRDefault="00A33F5C" w:rsidP="00A33F5C">
      <w:pPr>
        <w:widowControl/>
        <w:autoSpaceDE w:val="0"/>
        <w:autoSpaceDN w:val="0"/>
        <w:adjustRightInd w:val="0"/>
        <w:spacing w:line="360" w:lineRule="exact"/>
        <w:jc w:val="left"/>
        <w:rPr>
          <w:rFonts w:ascii="メイリオ" w:eastAsia="メイリオ" w:hAnsi="Helvetica Neue" w:cs="メイリオ"/>
          <w:b/>
          <w:bCs/>
          <w:kern w:val="0"/>
        </w:rPr>
      </w:pPr>
      <w:r w:rsidRPr="00A33F5C">
        <w:rPr>
          <w:rFonts w:ascii="メイリオ" w:eastAsia="メイリオ" w:hAnsi="Helvetica Neue" w:cs="メイリオ" w:hint="eastAsia"/>
          <w:b/>
          <w:bCs/>
          <w:kern w:val="0"/>
        </w:rPr>
        <w:t>原著論文はこちら</w:t>
      </w:r>
    </w:p>
    <w:p w:rsidR="0085526B" w:rsidRPr="00A33F5C" w:rsidRDefault="00A33F5C" w:rsidP="00A33F5C">
      <w:pPr>
        <w:spacing w:line="360" w:lineRule="exact"/>
      </w:pPr>
      <w:hyperlink r:id="rId11" w:history="1">
        <w:r w:rsidRPr="00A33F5C">
          <w:rPr>
            <w:rFonts w:ascii="メイリオ" w:eastAsia="メイリオ" w:hAnsi="Helvetica Neue" w:cs="メイリオ"/>
            <w:color w:val="474545"/>
            <w:kern w:val="0"/>
            <w:u w:val="single" w:color="474545"/>
          </w:rPr>
          <w:t>Smith S, et al. JAMA. 2014;312:2407-2410.</w:t>
        </w:r>
      </w:hyperlink>
    </w:p>
    <w:sectPr w:rsidR="0085526B" w:rsidRPr="00A33F5C" w:rsidSect="00ED5441">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5C" w:rsidRDefault="00A33F5C" w:rsidP="00A33F5C">
      <w:r>
        <w:separator/>
      </w:r>
    </w:p>
  </w:endnote>
  <w:endnote w:type="continuationSeparator" w:id="0">
    <w:p w:rsidR="00A33F5C" w:rsidRDefault="00A33F5C" w:rsidP="00A3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5C" w:rsidRDefault="00A33F5C" w:rsidP="006F2D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3F5C" w:rsidRDefault="00A33F5C">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5C" w:rsidRDefault="00A33F5C" w:rsidP="006F2D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33F5C" w:rsidRDefault="00A33F5C">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5C" w:rsidRDefault="00A33F5C" w:rsidP="00A33F5C">
      <w:r>
        <w:separator/>
      </w:r>
    </w:p>
  </w:footnote>
  <w:footnote w:type="continuationSeparator" w:id="0">
    <w:p w:rsidR="00A33F5C" w:rsidRDefault="00A33F5C" w:rsidP="00A33F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5C"/>
    <w:rsid w:val="0085526B"/>
    <w:rsid w:val="00A33F5C"/>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D3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F5C"/>
    <w:rPr>
      <w:rFonts w:ascii="ヒラギノ角ゴ ProN W3" w:eastAsia="ヒラギノ角ゴ ProN W3"/>
      <w:sz w:val="18"/>
      <w:szCs w:val="18"/>
    </w:rPr>
  </w:style>
  <w:style w:type="character" w:customStyle="1" w:styleId="a4">
    <w:name w:val="吹き出し (文字)"/>
    <w:basedOn w:val="a0"/>
    <w:link w:val="a3"/>
    <w:uiPriority w:val="99"/>
    <w:semiHidden/>
    <w:rsid w:val="00A33F5C"/>
    <w:rPr>
      <w:rFonts w:ascii="ヒラギノ角ゴ ProN W3" w:eastAsia="ヒラギノ角ゴ ProN W3"/>
      <w:sz w:val="18"/>
      <w:szCs w:val="18"/>
    </w:rPr>
  </w:style>
  <w:style w:type="paragraph" w:styleId="a5">
    <w:name w:val="footer"/>
    <w:basedOn w:val="a"/>
    <w:link w:val="a6"/>
    <w:uiPriority w:val="99"/>
    <w:unhideWhenUsed/>
    <w:rsid w:val="00A33F5C"/>
    <w:pPr>
      <w:tabs>
        <w:tab w:val="center" w:pos="4252"/>
        <w:tab w:val="right" w:pos="8504"/>
      </w:tabs>
      <w:snapToGrid w:val="0"/>
    </w:pPr>
  </w:style>
  <w:style w:type="character" w:customStyle="1" w:styleId="a6">
    <w:name w:val="フッター (文字)"/>
    <w:basedOn w:val="a0"/>
    <w:link w:val="a5"/>
    <w:uiPriority w:val="99"/>
    <w:rsid w:val="00A33F5C"/>
  </w:style>
  <w:style w:type="character" w:styleId="a7">
    <w:name w:val="page number"/>
    <w:basedOn w:val="a0"/>
    <w:uiPriority w:val="99"/>
    <w:semiHidden/>
    <w:unhideWhenUsed/>
    <w:rsid w:val="00A33F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F5C"/>
    <w:rPr>
      <w:rFonts w:ascii="ヒラギノ角ゴ ProN W3" w:eastAsia="ヒラギノ角ゴ ProN W3"/>
      <w:sz w:val="18"/>
      <w:szCs w:val="18"/>
    </w:rPr>
  </w:style>
  <w:style w:type="character" w:customStyle="1" w:styleId="a4">
    <w:name w:val="吹き出し (文字)"/>
    <w:basedOn w:val="a0"/>
    <w:link w:val="a3"/>
    <w:uiPriority w:val="99"/>
    <w:semiHidden/>
    <w:rsid w:val="00A33F5C"/>
    <w:rPr>
      <w:rFonts w:ascii="ヒラギノ角ゴ ProN W3" w:eastAsia="ヒラギノ角ゴ ProN W3"/>
      <w:sz w:val="18"/>
      <w:szCs w:val="18"/>
    </w:rPr>
  </w:style>
  <w:style w:type="paragraph" w:styleId="a5">
    <w:name w:val="footer"/>
    <w:basedOn w:val="a"/>
    <w:link w:val="a6"/>
    <w:uiPriority w:val="99"/>
    <w:unhideWhenUsed/>
    <w:rsid w:val="00A33F5C"/>
    <w:pPr>
      <w:tabs>
        <w:tab w:val="center" w:pos="4252"/>
        <w:tab w:val="right" w:pos="8504"/>
      </w:tabs>
      <w:snapToGrid w:val="0"/>
    </w:pPr>
  </w:style>
  <w:style w:type="character" w:customStyle="1" w:styleId="a6">
    <w:name w:val="フッター (文字)"/>
    <w:basedOn w:val="a0"/>
    <w:link w:val="a5"/>
    <w:uiPriority w:val="99"/>
    <w:rsid w:val="00A33F5C"/>
  </w:style>
  <w:style w:type="character" w:styleId="a7">
    <w:name w:val="page number"/>
    <w:basedOn w:val="a0"/>
    <w:uiPriority w:val="99"/>
    <w:semiHidden/>
    <w:unhideWhenUsed/>
    <w:rsid w:val="00A3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mc.carenet.com/?pmid=25490333"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renet.com/" TargetMode="Externa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Words>
  <Characters>822</Characters>
  <Application>Microsoft Macintosh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cp:revision>
  <dcterms:created xsi:type="dcterms:W3CDTF">2015-01-07T13:28:00Z</dcterms:created>
  <dcterms:modified xsi:type="dcterms:W3CDTF">2015-01-07T13:32:00Z</dcterms:modified>
</cp:coreProperties>
</file>