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8FF" w:rsidRPr="008268FF" w:rsidRDefault="008268FF" w:rsidP="008268FF">
      <w:pPr>
        <w:widowControl/>
        <w:autoSpaceDE w:val="0"/>
        <w:autoSpaceDN w:val="0"/>
        <w:adjustRightInd w:val="0"/>
        <w:jc w:val="left"/>
        <w:rPr>
          <w:rFonts w:ascii="メイリオ" w:eastAsia="メイリオ" w:hAnsi="Lucida Grande" w:cs="メイリオ"/>
          <w:b/>
          <w:bCs/>
          <w:kern w:val="0"/>
          <w:sz w:val="32"/>
          <w:szCs w:val="32"/>
        </w:rPr>
      </w:pPr>
      <w:r w:rsidRPr="008268FF">
        <w:rPr>
          <w:rFonts w:ascii="メイリオ" w:eastAsia="メイリオ" w:hAnsi="Lucida Grande" w:cs="メイリオ" w:hint="eastAsia"/>
          <w:b/>
          <w:bCs/>
          <w:kern w:val="0"/>
          <w:sz w:val="32"/>
          <w:szCs w:val="32"/>
        </w:rPr>
        <w:t>認知症治療、薬物療法にどの程度期待してよいのか</w:t>
      </w:r>
    </w:p>
    <w:p w:rsidR="008268FF" w:rsidRDefault="008268FF" w:rsidP="008268FF">
      <w:pPr>
        <w:widowControl/>
        <w:autoSpaceDE w:val="0"/>
        <w:autoSpaceDN w:val="0"/>
        <w:adjustRightInd w:val="0"/>
        <w:jc w:val="left"/>
        <w:rPr>
          <w:rFonts w:ascii="メイリオ" w:eastAsia="メイリオ" w:hAnsi="Lucida Grande" w:cs="メイリオ"/>
          <w:kern w:val="0"/>
        </w:rPr>
      </w:pPr>
      <w:r>
        <w:rPr>
          <w:rFonts w:ascii="メイリオ" w:eastAsia="メイリオ" w:hAnsi="Lucida Grande" w:cs="メイリオ" w:hint="eastAsia"/>
          <w:kern w:val="0"/>
        </w:rPr>
        <w:t>提供元：ケアネット</w:t>
      </w:r>
    </w:p>
    <w:p w:rsidR="008268FF" w:rsidRDefault="008268FF" w:rsidP="008268FF">
      <w:pPr>
        <w:widowControl/>
        <w:numPr>
          <w:ilvl w:val="0"/>
          <w:numId w:val="2"/>
        </w:numPr>
        <w:tabs>
          <w:tab w:val="left" w:pos="220"/>
          <w:tab w:val="left" w:pos="720"/>
        </w:tabs>
        <w:autoSpaceDE w:val="0"/>
        <w:autoSpaceDN w:val="0"/>
        <w:adjustRightInd w:val="0"/>
        <w:ind w:hanging="720"/>
        <w:jc w:val="left"/>
        <w:rPr>
          <w:rFonts w:ascii="メイリオ" w:eastAsia="メイリオ" w:hAnsi="Lucida Grande" w:cs="メイリオ"/>
          <w:kern w:val="0"/>
          <w:sz w:val="22"/>
          <w:szCs w:val="22"/>
        </w:rPr>
      </w:pPr>
      <w:r>
        <w:rPr>
          <w:rFonts w:ascii="メイリオ" w:eastAsia="メイリオ" w:hAnsi="Lucida Grande" w:cs="メイリオ" w:hint="eastAsia"/>
          <w:kern w:val="0"/>
          <w:sz w:val="22"/>
          <w:szCs w:val="22"/>
        </w:rPr>
        <w:t>公開日：</w:t>
      </w:r>
      <w:r>
        <w:rPr>
          <w:rFonts w:ascii="メイリオ" w:eastAsia="メイリオ" w:hAnsi="Lucida Grande" w:cs="メイリオ"/>
          <w:kern w:val="0"/>
          <w:sz w:val="22"/>
          <w:szCs w:val="22"/>
        </w:rPr>
        <w:t>2015/06/03</w:t>
      </w:r>
    </w:p>
    <w:p w:rsidR="008268FF" w:rsidRPr="008268FF" w:rsidRDefault="008268FF" w:rsidP="008268FF">
      <w:pPr>
        <w:widowControl/>
        <w:autoSpaceDE w:val="0"/>
        <w:autoSpaceDN w:val="0"/>
        <w:adjustRightInd w:val="0"/>
        <w:spacing w:line="300" w:lineRule="exact"/>
        <w:jc w:val="left"/>
        <w:rPr>
          <w:rFonts w:ascii="メイリオ" w:eastAsia="メイリオ" w:hAnsi="Helvetica Neue" w:cs="メイリオ"/>
          <w:kern w:val="0"/>
        </w:rPr>
      </w:pPr>
      <w:r>
        <w:rPr>
          <w:rFonts w:ascii="メイリオ" w:eastAsia="メイリオ" w:hAnsi="Helvetica Neue" w:cs="メイリオ" w:hint="eastAsia"/>
          <w:noProof/>
          <w:kern w:val="0"/>
          <w:sz w:val="32"/>
          <w:szCs w:val="32"/>
        </w:rPr>
        <w:drawing>
          <wp:anchor distT="0" distB="0" distL="114300" distR="114300" simplePos="0" relativeHeight="251658240" behindDoc="0" locked="0" layoutInCell="1" allowOverlap="1">
            <wp:simplePos x="0" y="0"/>
            <wp:positionH relativeFrom="margin">
              <wp:align>left</wp:align>
            </wp:positionH>
            <wp:positionV relativeFrom="margin">
              <wp:align>center</wp:align>
            </wp:positionV>
            <wp:extent cx="1905000" cy="1905000"/>
            <wp:effectExtent l="0" t="0" r="0" b="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anchor>
        </w:drawing>
      </w:r>
      <w:r>
        <w:rPr>
          <w:rFonts w:ascii="メイリオ" w:eastAsia="メイリオ" w:hAnsi="Helvetica Neue" w:cs="メイリオ"/>
          <w:kern w:val="0"/>
          <w:sz w:val="32"/>
          <w:szCs w:val="32"/>
        </w:rPr>
        <w:t xml:space="preserve">  </w:t>
      </w:r>
      <w:r w:rsidRPr="008268FF">
        <w:rPr>
          <w:rFonts w:ascii="メイリオ" w:eastAsia="メイリオ" w:hAnsi="Helvetica Neue" w:cs="メイリオ" w:hint="eastAsia"/>
          <w:color w:val="060001"/>
          <w:kern w:val="0"/>
        </w:rPr>
        <w:t>認知症は治癒が望めない疾患であり、治癒または回復に向かわせる治療法は存在しない。現在の治療は、認知または機能的アウトカムの改善を目的としたものである。英国・ブラウン大学の</w:t>
      </w:r>
      <w:r w:rsidRPr="008268FF">
        <w:rPr>
          <w:rFonts w:ascii="メイリオ" w:eastAsia="メイリオ" w:hAnsi="Helvetica Neue" w:cs="メイリオ"/>
          <w:color w:val="060001"/>
          <w:kern w:val="0"/>
        </w:rPr>
        <w:t>Jacob S. Buckley</w:t>
      </w:r>
      <w:r w:rsidRPr="008268FF">
        <w:rPr>
          <w:rFonts w:ascii="メイリオ" w:eastAsia="メイリオ" w:hAnsi="Helvetica Neue" w:cs="メイリオ" w:hint="eastAsia"/>
          <w:color w:val="060001"/>
          <w:kern w:val="0"/>
        </w:rPr>
        <w:t>氏らは、認知症および軽度認知障害（</w:t>
      </w:r>
      <w:r w:rsidRPr="008268FF">
        <w:rPr>
          <w:rFonts w:ascii="メイリオ" w:eastAsia="メイリオ" w:hAnsi="Helvetica Neue" w:cs="メイリオ"/>
          <w:color w:val="060001"/>
          <w:kern w:val="0"/>
        </w:rPr>
        <w:t>MCI</w:t>
      </w:r>
      <w:r w:rsidRPr="008268FF">
        <w:rPr>
          <w:rFonts w:ascii="メイリオ" w:eastAsia="メイリオ" w:hAnsi="Helvetica Neue" w:cs="メイリオ" w:hint="eastAsia"/>
          <w:color w:val="060001"/>
          <w:kern w:val="0"/>
        </w:rPr>
        <w:t>）の治療に関する研究をレビューし、治療のベネフィットとリスクを評価した。その結果、コリンエステラーゼ阻害薬（</w:t>
      </w:r>
      <w:r w:rsidRPr="008268FF">
        <w:rPr>
          <w:rFonts w:ascii="メイリオ" w:eastAsia="メイリオ" w:hAnsi="Helvetica Neue" w:cs="メイリオ"/>
          <w:color w:val="060001"/>
          <w:kern w:val="0"/>
        </w:rPr>
        <w:t>ChEI</w:t>
      </w:r>
      <w:r w:rsidRPr="008268FF">
        <w:rPr>
          <w:rFonts w:ascii="メイリオ" w:eastAsia="メイリオ" w:hAnsi="Helvetica Neue" w:cs="メイリオ" w:hint="eastAsia"/>
          <w:color w:val="060001"/>
          <w:kern w:val="0"/>
        </w:rPr>
        <w:t>）によるベネフィットは小さく、経過とともに効果が減弱すること、用量依存的に有害事象が増加すること、またメマンチン単剤療法はベネフィット、リスクともに小さいことが明らかになったと報告した。</w:t>
      </w:r>
      <w:r w:rsidRPr="008268FF">
        <w:rPr>
          <w:rFonts w:ascii="メイリオ" w:eastAsia="メイリオ" w:hAnsi="Helvetica Neue" w:cs="メイリオ"/>
          <w:color w:val="060001"/>
          <w:kern w:val="0"/>
        </w:rPr>
        <w:t>Drugs &amp; Aging</w:t>
      </w:r>
      <w:r w:rsidRPr="008268FF">
        <w:rPr>
          <w:rFonts w:ascii="メイリオ" w:eastAsia="メイリオ" w:hAnsi="Helvetica Neue" w:cs="メイリオ" w:hint="eastAsia"/>
          <w:color w:val="060001"/>
          <w:kern w:val="0"/>
        </w:rPr>
        <w:t>誌オンライン版</w:t>
      </w:r>
      <w:r w:rsidRPr="008268FF">
        <w:rPr>
          <w:rFonts w:ascii="メイリオ" w:eastAsia="メイリオ" w:hAnsi="Helvetica Neue" w:cs="メイリオ"/>
          <w:color w:val="060001"/>
          <w:kern w:val="0"/>
        </w:rPr>
        <w:t>2015</w:t>
      </w:r>
      <w:r w:rsidRPr="008268FF">
        <w:rPr>
          <w:rFonts w:ascii="メイリオ" w:eastAsia="メイリオ" w:hAnsi="Helvetica Neue" w:cs="メイリオ" w:hint="eastAsia"/>
          <w:color w:val="060001"/>
          <w:kern w:val="0"/>
        </w:rPr>
        <w:t>年</w:t>
      </w:r>
      <w:r w:rsidRPr="008268FF">
        <w:rPr>
          <w:rFonts w:ascii="メイリオ" w:eastAsia="メイリオ" w:hAnsi="Helvetica Neue" w:cs="メイリオ"/>
          <w:color w:val="060001"/>
          <w:kern w:val="0"/>
        </w:rPr>
        <w:t>5</w:t>
      </w:r>
      <w:r w:rsidRPr="008268FF">
        <w:rPr>
          <w:rFonts w:ascii="メイリオ" w:eastAsia="メイリオ" w:hAnsi="Helvetica Neue" w:cs="メイリオ" w:hint="eastAsia"/>
          <w:color w:val="060001"/>
          <w:kern w:val="0"/>
        </w:rPr>
        <w:t>月</w:t>
      </w:r>
      <w:r w:rsidRPr="008268FF">
        <w:rPr>
          <w:rFonts w:ascii="メイリオ" w:eastAsia="メイリオ" w:hAnsi="Helvetica Neue" w:cs="メイリオ"/>
          <w:color w:val="060001"/>
          <w:kern w:val="0"/>
        </w:rPr>
        <w:t>5</w:t>
      </w:r>
      <w:r w:rsidRPr="008268FF">
        <w:rPr>
          <w:rFonts w:ascii="メイリオ" w:eastAsia="メイリオ" w:hAnsi="Helvetica Neue" w:cs="メイリオ" w:hint="eastAsia"/>
          <w:color w:val="060001"/>
          <w:kern w:val="0"/>
        </w:rPr>
        <w:t>日号の掲載報告。</w:t>
      </w:r>
    </w:p>
    <w:p w:rsidR="008268FF" w:rsidRPr="008268FF" w:rsidRDefault="008268FF" w:rsidP="008268FF">
      <w:pPr>
        <w:widowControl/>
        <w:autoSpaceDE w:val="0"/>
        <w:autoSpaceDN w:val="0"/>
        <w:adjustRightInd w:val="0"/>
        <w:spacing w:line="300" w:lineRule="exact"/>
        <w:jc w:val="left"/>
        <w:rPr>
          <w:rFonts w:ascii="メイリオ" w:eastAsia="メイリオ" w:hAnsi="Helvetica Neue" w:cs="メイリオ"/>
          <w:color w:val="060001"/>
          <w:kern w:val="0"/>
        </w:rPr>
      </w:pPr>
    </w:p>
    <w:p w:rsidR="008268FF" w:rsidRPr="008268FF" w:rsidRDefault="008268FF" w:rsidP="008268FF">
      <w:pPr>
        <w:widowControl/>
        <w:autoSpaceDE w:val="0"/>
        <w:autoSpaceDN w:val="0"/>
        <w:adjustRightInd w:val="0"/>
        <w:spacing w:line="300" w:lineRule="exact"/>
        <w:jc w:val="left"/>
        <w:rPr>
          <w:rFonts w:ascii="メイリオ" w:eastAsia="メイリオ" w:hAnsi="Helvetica Neue" w:cs="メイリオ"/>
          <w:color w:val="060001"/>
          <w:kern w:val="0"/>
        </w:rPr>
      </w:pPr>
      <w:r w:rsidRPr="008268FF">
        <w:rPr>
          <w:rFonts w:ascii="メイリオ" w:eastAsia="メイリオ" w:hAnsi="Helvetica Neue" w:cs="メイリオ" w:hint="eastAsia"/>
          <w:color w:val="060001"/>
          <w:kern w:val="0"/>
        </w:rPr>
        <w:t xml:space="preserve">　研究グループは、認知症に対する薬理学的治療の基礎をレビューし、認知症治療のベネフィットとリスクについてまとめた。</w:t>
      </w:r>
      <w:r w:rsidRPr="008268FF">
        <w:rPr>
          <w:rFonts w:ascii="メイリオ" w:eastAsia="メイリオ" w:hAnsi="Helvetica Neue" w:cs="メイリオ"/>
          <w:color w:val="060001"/>
          <w:kern w:val="0"/>
        </w:rPr>
        <w:t>2014</w:t>
      </w:r>
      <w:r w:rsidRPr="008268FF">
        <w:rPr>
          <w:rFonts w:ascii="メイリオ" w:eastAsia="メイリオ" w:hAnsi="Helvetica Neue" w:cs="メイリオ" w:hint="eastAsia"/>
          <w:color w:val="060001"/>
          <w:kern w:val="0"/>
        </w:rPr>
        <w:t>年</w:t>
      </w:r>
      <w:r w:rsidRPr="008268FF">
        <w:rPr>
          <w:rFonts w:ascii="メイリオ" w:eastAsia="メイリオ" w:hAnsi="Helvetica Neue" w:cs="メイリオ"/>
          <w:color w:val="060001"/>
          <w:kern w:val="0"/>
        </w:rPr>
        <w:t>11</w:t>
      </w:r>
      <w:r w:rsidRPr="008268FF">
        <w:rPr>
          <w:rFonts w:ascii="メイリオ" w:eastAsia="メイリオ" w:hAnsi="Helvetica Neue" w:cs="メイリオ" w:hint="eastAsia"/>
          <w:color w:val="060001"/>
          <w:kern w:val="0"/>
        </w:rPr>
        <w:t>月における、認知症および</w:t>
      </w:r>
      <w:r w:rsidRPr="008268FF">
        <w:rPr>
          <w:rFonts w:ascii="メイリオ" w:eastAsia="メイリオ" w:hAnsi="Helvetica Neue" w:cs="メイリオ"/>
          <w:color w:val="060001"/>
          <w:kern w:val="0"/>
        </w:rPr>
        <w:t>MCI</w:t>
      </w:r>
      <w:r w:rsidRPr="008268FF">
        <w:rPr>
          <w:rFonts w:ascii="メイリオ" w:eastAsia="メイリオ" w:hAnsi="Helvetica Neue" w:cs="メイリオ" w:hint="eastAsia"/>
          <w:color w:val="060001"/>
          <w:kern w:val="0"/>
        </w:rPr>
        <w:t>の治療に関する英語で記載された試験および観察研究について、</w:t>
      </w:r>
      <w:r w:rsidRPr="008268FF">
        <w:rPr>
          <w:rFonts w:ascii="メイリオ" w:eastAsia="メイリオ" w:hAnsi="Helvetica Neue" w:cs="メイリオ"/>
          <w:color w:val="060001"/>
          <w:kern w:val="0"/>
        </w:rPr>
        <w:t>MEDLINE</w:t>
      </w:r>
      <w:r w:rsidRPr="008268FF">
        <w:rPr>
          <w:rFonts w:ascii="メイリオ" w:eastAsia="メイリオ" w:hAnsi="Helvetica Neue" w:cs="メイリオ" w:hint="eastAsia"/>
          <w:color w:val="060001"/>
          <w:kern w:val="0"/>
        </w:rPr>
        <w:t>を用いて系統的に文献検索を行った。その他の参考文献は関連する出版物のビブリオグラフィーの検索により特定した。可能な限り、メタ解析あるいはシステマティックレビューによる併合データを入手した。レビューの対象は、認知症または</w:t>
      </w:r>
      <w:r w:rsidRPr="008268FF">
        <w:rPr>
          <w:rFonts w:ascii="メイリオ" w:eastAsia="メイリオ" w:hAnsi="Helvetica Neue" w:cs="メイリオ"/>
          <w:color w:val="060001"/>
          <w:kern w:val="0"/>
        </w:rPr>
        <w:t>MCI</w:t>
      </w:r>
      <w:r w:rsidRPr="008268FF">
        <w:rPr>
          <w:rFonts w:ascii="メイリオ" w:eastAsia="メイリオ" w:hAnsi="Helvetica Neue" w:cs="メイリオ" w:hint="eastAsia"/>
          <w:color w:val="060001"/>
          <w:kern w:val="0"/>
        </w:rPr>
        <w:t>を対象とした無作為化試験または観察研究で、治療に伴う有効性アウトカムまたは有害アウトカムを評価している試験とした。</w:t>
      </w:r>
      <w:r w:rsidRPr="008268FF">
        <w:rPr>
          <w:rFonts w:ascii="メイリオ" w:eastAsia="メイリオ" w:hAnsi="Helvetica Neue" w:cs="メイリオ"/>
          <w:color w:val="060001"/>
          <w:kern w:val="0"/>
        </w:rPr>
        <w:t>FDA</w:t>
      </w:r>
      <w:r w:rsidRPr="008268FF">
        <w:rPr>
          <w:rFonts w:ascii="メイリオ" w:eastAsia="メイリオ" w:hAnsi="Helvetica Neue" w:cs="メイリオ" w:hint="eastAsia"/>
          <w:color w:val="060001"/>
          <w:kern w:val="0"/>
        </w:rPr>
        <w:t>の承認を受けていない治療について評価している試験、認知症および</w:t>
      </w:r>
      <w:r w:rsidRPr="008268FF">
        <w:rPr>
          <w:rFonts w:ascii="メイリオ" w:eastAsia="メイリオ" w:hAnsi="Helvetica Neue" w:cs="メイリオ"/>
          <w:color w:val="060001"/>
          <w:kern w:val="0"/>
        </w:rPr>
        <w:t>MCI</w:t>
      </w:r>
      <w:r w:rsidRPr="008268FF">
        <w:rPr>
          <w:rFonts w:ascii="メイリオ" w:eastAsia="メイリオ" w:hAnsi="Helvetica Neue" w:cs="メイリオ" w:hint="eastAsia"/>
          <w:color w:val="060001"/>
          <w:kern w:val="0"/>
        </w:rPr>
        <w:t>以外の障害に対する治療を評価している試験は除外した。</w:t>
      </w:r>
    </w:p>
    <w:p w:rsidR="008268FF" w:rsidRPr="008268FF" w:rsidRDefault="008268FF" w:rsidP="008268FF">
      <w:pPr>
        <w:widowControl/>
        <w:autoSpaceDE w:val="0"/>
        <w:autoSpaceDN w:val="0"/>
        <w:adjustRightInd w:val="0"/>
        <w:spacing w:line="300" w:lineRule="exact"/>
        <w:jc w:val="left"/>
        <w:rPr>
          <w:rFonts w:ascii="メイリオ" w:eastAsia="メイリオ" w:hAnsi="Helvetica Neue" w:cs="メイリオ"/>
          <w:color w:val="060001"/>
          <w:kern w:val="0"/>
        </w:rPr>
      </w:pPr>
    </w:p>
    <w:p w:rsidR="008268FF" w:rsidRPr="008268FF" w:rsidRDefault="008268FF" w:rsidP="008268FF">
      <w:pPr>
        <w:widowControl/>
        <w:autoSpaceDE w:val="0"/>
        <w:autoSpaceDN w:val="0"/>
        <w:adjustRightInd w:val="0"/>
        <w:spacing w:line="300" w:lineRule="exact"/>
        <w:jc w:val="left"/>
        <w:rPr>
          <w:rFonts w:ascii="メイリオ" w:eastAsia="メイリオ" w:hAnsi="Helvetica Neue" w:cs="メイリオ"/>
          <w:color w:val="060001"/>
          <w:kern w:val="0"/>
        </w:rPr>
      </w:pPr>
      <w:r w:rsidRPr="008268FF">
        <w:rPr>
          <w:rFonts w:ascii="メイリオ" w:eastAsia="メイリオ" w:hAnsi="Helvetica Neue" w:cs="メイリオ" w:hint="eastAsia"/>
          <w:color w:val="060001"/>
          <w:kern w:val="0"/>
        </w:rPr>
        <w:t xml:space="preserve">　主な結果は以下のとおり。</w:t>
      </w:r>
    </w:p>
    <w:p w:rsidR="008268FF" w:rsidRPr="008268FF" w:rsidRDefault="008268FF" w:rsidP="008268FF">
      <w:pPr>
        <w:widowControl/>
        <w:autoSpaceDE w:val="0"/>
        <w:autoSpaceDN w:val="0"/>
        <w:adjustRightInd w:val="0"/>
        <w:spacing w:line="300" w:lineRule="exact"/>
        <w:jc w:val="left"/>
        <w:rPr>
          <w:rFonts w:ascii="メイリオ" w:eastAsia="メイリオ" w:hAnsi="Helvetica Neue" w:cs="メイリオ"/>
          <w:color w:val="060001"/>
          <w:kern w:val="0"/>
        </w:rPr>
      </w:pPr>
    </w:p>
    <w:p w:rsidR="008268FF" w:rsidRPr="008268FF" w:rsidRDefault="008268FF" w:rsidP="008268FF">
      <w:pPr>
        <w:widowControl/>
        <w:autoSpaceDE w:val="0"/>
        <w:autoSpaceDN w:val="0"/>
        <w:adjustRightInd w:val="0"/>
        <w:spacing w:line="300" w:lineRule="exact"/>
        <w:jc w:val="left"/>
        <w:rPr>
          <w:rFonts w:ascii="メイリオ" w:eastAsia="メイリオ" w:hAnsi="Helvetica Neue" w:cs="メイリオ"/>
          <w:color w:val="060001"/>
          <w:kern w:val="0"/>
        </w:rPr>
      </w:pPr>
      <w:r w:rsidRPr="008268FF">
        <w:rPr>
          <w:rFonts w:ascii="メイリオ" w:eastAsia="メイリオ" w:hAnsi="Helvetica Neue" w:cs="メイリオ" w:hint="eastAsia"/>
          <w:color w:val="060001"/>
          <w:kern w:val="0"/>
        </w:rPr>
        <w:t>・文献検索により</w:t>
      </w:r>
      <w:r w:rsidRPr="008268FF">
        <w:rPr>
          <w:rFonts w:ascii="メイリオ" w:eastAsia="メイリオ" w:hAnsi="Helvetica Neue" w:cs="メイリオ"/>
          <w:color w:val="060001"/>
          <w:kern w:val="0"/>
        </w:rPr>
        <w:t>540</w:t>
      </w:r>
      <w:r w:rsidRPr="008268FF">
        <w:rPr>
          <w:rFonts w:ascii="メイリオ" w:eastAsia="メイリオ" w:hAnsi="Helvetica Neue" w:cs="メイリオ" w:hint="eastAsia"/>
          <w:color w:val="060001"/>
          <w:kern w:val="0"/>
        </w:rPr>
        <w:t>件の試験がレビュー対象の候補となり、そのうち</w:t>
      </w:r>
      <w:r w:rsidRPr="008268FF">
        <w:rPr>
          <w:rFonts w:ascii="メイリオ" w:eastAsia="メイリオ" w:hAnsi="Helvetica Neue" w:cs="メイリオ"/>
          <w:color w:val="060001"/>
          <w:kern w:val="0"/>
        </w:rPr>
        <w:t>257</w:t>
      </w:r>
      <w:r w:rsidRPr="008268FF">
        <w:rPr>
          <w:rFonts w:ascii="メイリオ" w:eastAsia="メイリオ" w:hAnsi="Helvetica Neue" w:cs="メイリオ" w:hint="eastAsia"/>
          <w:color w:val="060001"/>
          <w:kern w:val="0"/>
        </w:rPr>
        <w:t>件がシステマティックレビューに組み込まれた。</w:t>
      </w:r>
    </w:p>
    <w:p w:rsidR="008268FF" w:rsidRPr="008268FF" w:rsidRDefault="008268FF" w:rsidP="008268FF">
      <w:pPr>
        <w:widowControl/>
        <w:autoSpaceDE w:val="0"/>
        <w:autoSpaceDN w:val="0"/>
        <w:adjustRightInd w:val="0"/>
        <w:spacing w:line="300" w:lineRule="exact"/>
        <w:jc w:val="left"/>
        <w:rPr>
          <w:rFonts w:ascii="メイリオ" w:eastAsia="メイリオ" w:hAnsi="Helvetica Neue" w:cs="メイリオ"/>
          <w:color w:val="060001"/>
          <w:kern w:val="0"/>
        </w:rPr>
      </w:pPr>
      <w:r w:rsidRPr="008268FF">
        <w:rPr>
          <w:rFonts w:ascii="メイリオ" w:eastAsia="メイリオ" w:hAnsi="Helvetica Neue" w:cs="メイリオ" w:hint="eastAsia"/>
          <w:color w:val="060001"/>
          <w:kern w:val="0"/>
        </w:rPr>
        <w:t>・試験の併合データにより、軽度から中等度のアルツハイマー病とレビー小体型認知症において、</w:t>
      </w:r>
      <w:r w:rsidRPr="008268FF">
        <w:rPr>
          <w:rFonts w:ascii="メイリオ" w:eastAsia="メイリオ" w:hAnsi="Helvetica Neue" w:cs="メイリオ"/>
          <w:color w:val="060001"/>
          <w:kern w:val="0"/>
        </w:rPr>
        <w:t>ChEI</w:t>
      </w:r>
      <w:r w:rsidRPr="008268FF">
        <w:rPr>
          <w:rFonts w:ascii="メイリオ" w:eastAsia="メイリオ" w:hAnsi="Helvetica Neue" w:cs="メイリオ" w:hint="eastAsia"/>
          <w:color w:val="060001"/>
          <w:kern w:val="0"/>
        </w:rPr>
        <w:t>は認知、機能、および全般的ベネフィットをやや改善することが示された。ただし、これらの効果における臨床的意義は明らかでない。</w:t>
      </w:r>
    </w:p>
    <w:p w:rsidR="008268FF" w:rsidRPr="008268FF" w:rsidRDefault="008268FF" w:rsidP="008268FF">
      <w:pPr>
        <w:widowControl/>
        <w:autoSpaceDE w:val="0"/>
        <w:autoSpaceDN w:val="0"/>
        <w:adjustRightInd w:val="0"/>
        <w:spacing w:line="300" w:lineRule="exact"/>
        <w:jc w:val="left"/>
        <w:rPr>
          <w:rFonts w:ascii="メイリオ" w:eastAsia="メイリオ" w:hAnsi="Helvetica Neue" w:cs="メイリオ"/>
          <w:color w:val="060001"/>
          <w:kern w:val="0"/>
        </w:rPr>
      </w:pPr>
      <w:r w:rsidRPr="008268FF">
        <w:rPr>
          <w:rFonts w:ascii="メイリオ" w:eastAsia="メイリオ" w:hAnsi="Helvetica Neue" w:cs="メイリオ" w:hint="eastAsia"/>
          <w:color w:val="060001"/>
          <w:kern w:val="0"/>
        </w:rPr>
        <w:t>・血管性認知症に対する、有意なベネフィットは認められていないことが判明した。</w:t>
      </w:r>
    </w:p>
    <w:p w:rsidR="008268FF" w:rsidRPr="008268FF" w:rsidRDefault="008268FF" w:rsidP="008268FF">
      <w:pPr>
        <w:widowControl/>
        <w:autoSpaceDE w:val="0"/>
        <w:autoSpaceDN w:val="0"/>
        <w:adjustRightInd w:val="0"/>
        <w:spacing w:line="300" w:lineRule="exact"/>
        <w:jc w:val="left"/>
        <w:rPr>
          <w:rFonts w:ascii="メイリオ" w:eastAsia="メイリオ" w:hAnsi="Helvetica Neue" w:cs="メイリオ"/>
          <w:color w:val="060001"/>
          <w:kern w:val="0"/>
        </w:rPr>
      </w:pPr>
      <w:r w:rsidRPr="008268FF">
        <w:rPr>
          <w:rFonts w:ascii="メイリオ" w:eastAsia="メイリオ" w:hAnsi="Helvetica Neue" w:cs="メイリオ" w:hint="eastAsia"/>
          <w:color w:val="060001"/>
          <w:kern w:val="0"/>
        </w:rPr>
        <w:t>・</w:t>
      </w:r>
      <w:r w:rsidRPr="008268FF">
        <w:rPr>
          <w:rFonts w:ascii="メイリオ" w:eastAsia="メイリオ" w:hAnsi="Helvetica Neue" w:cs="メイリオ"/>
          <w:color w:val="060001"/>
          <w:kern w:val="0"/>
        </w:rPr>
        <w:t xml:space="preserve"> ChEI</w:t>
      </w:r>
      <w:r w:rsidRPr="008268FF">
        <w:rPr>
          <w:rFonts w:ascii="メイリオ" w:eastAsia="メイリオ" w:hAnsi="Helvetica Neue" w:cs="メイリオ" w:hint="eastAsia"/>
          <w:color w:val="060001"/>
          <w:kern w:val="0"/>
        </w:rPr>
        <w:t>は、治療開始</w:t>
      </w:r>
      <w:r w:rsidRPr="008268FF">
        <w:rPr>
          <w:rFonts w:ascii="メイリオ" w:eastAsia="メイリオ" w:hAnsi="Helvetica Neue" w:cs="メイリオ"/>
          <w:color w:val="060001"/>
          <w:kern w:val="0"/>
        </w:rPr>
        <w:t>1</w:t>
      </w:r>
      <w:r w:rsidRPr="008268FF">
        <w:rPr>
          <w:rFonts w:ascii="メイリオ" w:eastAsia="メイリオ" w:hAnsi="Helvetica Neue" w:cs="メイリオ" w:hint="eastAsia"/>
          <w:color w:val="060001"/>
          <w:kern w:val="0"/>
        </w:rPr>
        <w:t>年後に有効性のベネフィットが最小となり、経過に伴い減弱すると思われた。</w:t>
      </w:r>
    </w:p>
    <w:p w:rsidR="008268FF" w:rsidRPr="008268FF" w:rsidRDefault="008268FF" w:rsidP="008268FF">
      <w:pPr>
        <w:widowControl/>
        <w:autoSpaceDE w:val="0"/>
        <w:autoSpaceDN w:val="0"/>
        <w:adjustRightInd w:val="0"/>
        <w:spacing w:line="300" w:lineRule="exact"/>
        <w:jc w:val="left"/>
        <w:rPr>
          <w:rFonts w:ascii="メイリオ" w:eastAsia="メイリオ" w:hAnsi="Helvetica Neue" w:cs="メイリオ"/>
          <w:color w:val="060001"/>
          <w:kern w:val="0"/>
        </w:rPr>
      </w:pPr>
      <w:r w:rsidRPr="008268FF">
        <w:rPr>
          <w:rFonts w:ascii="メイリオ" w:eastAsia="メイリオ" w:hAnsi="Helvetica Neue" w:cs="メイリオ" w:hint="eastAsia"/>
          <w:color w:val="060001"/>
          <w:kern w:val="0"/>
        </w:rPr>
        <w:t>・進行例あるいは</w:t>
      </w:r>
      <w:r w:rsidRPr="008268FF">
        <w:rPr>
          <w:rFonts w:ascii="メイリオ" w:eastAsia="メイリオ" w:hAnsi="Helvetica Neue" w:cs="メイリオ"/>
          <w:color w:val="060001"/>
          <w:kern w:val="0"/>
        </w:rPr>
        <w:t>85</w:t>
      </w:r>
      <w:r w:rsidRPr="008268FF">
        <w:rPr>
          <w:rFonts w:ascii="メイリオ" w:eastAsia="メイリオ" w:hAnsi="Helvetica Neue" w:cs="メイリオ" w:hint="eastAsia"/>
          <w:color w:val="060001"/>
          <w:kern w:val="0"/>
        </w:rPr>
        <w:t>歳以上の患者にベネフィットを示したエビデンスはなかった。</w:t>
      </w:r>
    </w:p>
    <w:p w:rsidR="008268FF" w:rsidRPr="008268FF" w:rsidRDefault="008268FF" w:rsidP="008268FF">
      <w:pPr>
        <w:widowControl/>
        <w:autoSpaceDE w:val="0"/>
        <w:autoSpaceDN w:val="0"/>
        <w:adjustRightInd w:val="0"/>
        <w:spacing w:line="300" w:lineRule="exact"/>
        <w:jc w:val="left"/>
        <w:rPr>
          <w:rFonts w:ascii="メイリオ" w:eastAsia="メイリオ" w:hAnsi="Helvetica Neue" w:cs="メイリオ"/>
          <w:color w:val="060001"/>
          <w:kern w:val="0"/>
        </w:rPr>
      </w:pPr>
      <w:r w:rsidRPr="008268FF">
        <w:rPr>
          <w:rFonts w:ascii="メイリオ" w:eastAsia="メイリオ" w:hAnsi="Helvetica Neue" w:cs="メイリオ" w:hint="eastAsia"/>
          <w:color w:val="060001"/>
          <w:kern w:val="0"/>
        </w:rPr>
        <w:lastRenderedPageBreak/>
        <w:t>・有害事象は、</w:t>
      </w:r>
      <w:r w:rsidRPr="008268FF">
        <w:rPr>
          <w:rFonts w:ascii="メイリオ" w:eastAsia="メイリオ" w:hAnsi="Helvetica Neue" w:cs="メイリオ"/>
          <w:color w:val="060001"/>
          <w:kern w:val="0"/>
        </w:rPr>
        <w:t>ChEI</w:t>
      </w:r>
      <w:r w:rsidRPr="008268FF">
        <w:rPr>
          <w:rFonts w:ascii="メイリオ" w:eastAsia="メイリオ" w:hAnsi="Helvetica Neue" w:cs="メイリオ" w:hint="eastAsia"/>
          <w:color w:val="060001"/>
          <w:kern w:val="0"/>
        </w:rPr>
        <w:t>の使用により用量依存的に有意に増加した。コリン作動性刺激に関連して消化器系、神経系および心血管系の副作用に対するリスクは</w:t>
      </w:r>
      <w:r w:rsidRPr="008268FF">
        <w:rPr>
          <w:rFonts w:ascii="メイリオ" w:eastAsia="メイリオ" w:hAnsi="Helvetica Neue" w:cs="メイリオ"/>
          <w:color w:val="060001"/>
          <w:kern w:val="0"/>
        </w:rPr>
        <w:t>2</w:t>
      </w:r>
      <w:r w:rsidRPr="008268FF">
        <w:rPr>
          <w:rFonts w:ascii="メイリオ" w:eastAsia="メイリオ" w:hAnsi="Helvetica Neue" w:cs="メイリオ" w:hint="eastAsia"/>
          <w:color w:val="060001"/>
          <w:kern w:val="0"/>
        </w:rPr>
        <w:t>～</w:t>
      </w:r>
      <w:r w:rsidRPr="008268FF">
        <w:rPr>
          <w:rFonts w:ascii="メイリオ" w:eastAsia="メイリオ" w:hAnsi="Helvetica Neue" w:cs="メイリオ"/>
          <w:color w:val="060001"/>
          <w:kern w:val="0"/>
        </w:rPr>
        <w:t>5</w:t>
      </w:r>
      <w:r w:rsidRPr="008268FF">
        <w:rPr>
          <w:rFonts w:ascii="メイリオ" w:eastAsia="メイリオ" w:hAnsi="Helvetica Neue" w:cs="メイリオ" w:hint="eastAsia"/>
          <w:color w:val="060001"/>
          <w:kern w:val="0"/>
        </w:rPr>
        <w:t>倍となり、重大な副作用として体重減少、衰弱、失神などが認められた。</w:t>
      </w:r>
    </w:p>
    <w:p w:rsidR="008268FF" w:rsidRPr="008268FF" w:rsidRDefault="008268FF" w:rsidP="008268FF">
      <w:pPr>
        <w:widowControl/>
        <w:autoSpaceDE w:val="0"/>
        <w:autoSpaceDN w:val="0"/>
        <w:adjustRightInd w:val="0"/>
        <w:spacing w:line="300" w:lineRule="exact"/>
        <w:jc w:val="left"/>
        <w:rPr>
          <w:rFonts w:ascii="メイリオ" w:eastAsia="メイリオ" w:hAnsi="Helvetica Neue" w:cs="メイリオ"/>
          <w:color w:val="060001"/>
          <w:kern w:val="0"/>
        </w:rPr>
      </w:pPr>
      <w:r w:rsidRPr="008268FF">
        <w:rPr>
          <w:rFonts w:ascii="メイリオ" w:eastAsia="メイリオ" w:hAnsi="Helvetica Neue" w:cs="メイリオ" w:hint="eastAsia"/>
          <w:color w:val="060001"/>
          <w:kern w:val="0"/>
        </w:rPr>
        <w:t>・</w:t>
      </w:r>
      <w:r w:rsidRPr="008268FF">
        <w:rPr>
          <w:rFonts w:ascii="メイリオ" w:eastAsia="メイリオ" w:hAnsi="Helvetica Neue" w:cs="メイリオ"/>
          <w:color w:val="060001"/>
          <w:kern w:val="0"/>
        </w:rPr>
        <w:t>85</w:t>
      </w:r>
      <w:r w:rsidRPr="008268FF">
        <w:rPr>
          <w:rFonts w:ascii="メイリオ" w:eastAsia="メイリオ" w:hAnsi="Helvetica Neue" w:cs="メイリオ" w:hint="eastAsia"/>
          <w:color w:val="060001"/>
          <w:kern w:val="0"/>
        </w:rPr>
        <w:t>歳を超えた患者の有害事象リスクは若年患者の</w:t>
      </w:r>
      <w:r w:rsidRPr="008268FF">
        <w:rPr>
          <w:rFonts w:ascii="メイリオ" w:eastAsia="メイリオ" w:hAnsi="Helvetica Neue" w:cs="メイリオ"/>
          <w:color w:val="060001"/>
          <w:kern w:val="0"/>
        </w:rPr>
        <w:t>2</w:t>
      </w:r>
      <w:r w:rsidRPr="008268FF">
        <w:rPr>
          <w:rFonts w:ascii="メイリオ" w:eastAsia="メイリオ" w:hAnsi="Helvetica Neue" w:cs="メイリオ" w:hint="eastAsia"/>
          <w:color w:val="060001"/>
          <w:kern w:val="0"/>
        </w:rPr>
        <w:t>倍であった。</w:t>
      </w:r>
    </w:p>
    <w:p w:rsidR="008268FF" w:rsidRPr="008268FF" w:rsidRDefault="008268FF" w:rsidP="008268FF">
      <w:pPr>
        <w:widowControl/>
        <w:autoSpaceDE w:val="0"/>
        <w:autoSpaceDN w:val="0"/>
        <w:adjustRightInd w:val="0"/>
        <w:spacing w:line="300" w:lineRule="exact"/>
        <w:jc w:val="left"/>
        <w:rPr>
          <w:rFonts w:ascii="メイリオ" w:eastAsia="メイリオ" w:hAnsi="Helvetica Neue" w:cs="メイリオ"/>
          <w:color w:val="060001"/>
          <w:kern w:val="0"/>
        </w:rPr>
      </w:pPr>
      <w:r w:rsidRPr="008268FF">
        <w:rPr>
          <w:rFonts w:ascii="メイリオ" w:eastAsia="メイリオ" w:hAnsi="Helvetica Neue" w:cs="メイリオ" w:hint="eastAsia"/>
          <w:color w:val="060001"/>
          <w:kern w:val="0"/>
        </w:rPr>
        <w:t>・メマンチン単剤療法は、中等度から重度のアルツハイマー病および血管性認知症の認知機能に何らかのベネフィットをもたらす可能性があった。しかし、そのベネフィットは小さく、数ヵ月の経過において減弱する可能性があった。</w:t>
      </w:r>
    </w:p>
    <w:p w:rsidR="008268FF" w:rsidRPr="008268FF" w:rsidRDefault="008268FF" w:rsidP="008268FF">
      <w:pPr>
        <w:widowControl/>
        <w:autoSpaceDE w:val="0"/>
        <w:autoSpaceDN w:val="0"/>
        <w:adjustRightInd w:val="0"/>
        <w:spacing w:line="300" w:lineRule="exact"/>
        <w:jc w:val="left"/>
        <w:rPr>
          <w:rFonts w:ascii="メイリオ" w:eastAsia="メイリオ" w:hAnsi="Helvetica Neue" w:cs="メイリオ"/>
          <w:color w:val="060001"/>
          <w:kern w:val="0"/>
        </w:rPr>
      </w:pPr>
      <w:r w:rsidRPr="008268FF">
        <w:rPr>
          <w:rFonts w:ascii="メイリオ" w:eastAsia="メイリオ" w:hAnsi="Helvetica Neue" w:cs="メイリオ" w:hint="eastAsia"/>
          <w:color w:val="060001"/>
          <w:kern w:val="0"/>
        </w:rPr>
        <w:t>・メマンチンは、軽度認知症あるいはレビー小体型認知症において、また</w:t>
      </w:r>
      <w:r w:rsidRPr="008268FF">
        <w:rPr>
          <w:rFonts w:ascii="メイリオ" w:eastAsia="メイリオ" w:hAnsi="Helvetica Neue" w:cs="メイリオ"/>
          <w:color w:val="060001"/>
          <w:kern w:val="0"/>
        </w:rPr>
        <w:t>ChEl</w:t>
      </w:r>
      <w:r w:rsidRPr="008268FF">
        <w:rPr>
          <w:rFonts w:ascii="メイリオ" w:eastAsia="メイリオ" w:hAnsi="Helvetica Neue" w:cs="メイリオ" w:hint="eastAsia"/>
          <w:color w:val="060001"/>
          <w:kern w:val="0"/>
        </w:rPr>
        <w:t>への追加治療として、有意なベネフィットは示されていなかった。</w:t>
      </w:r>
    </w:p>
    <w:p w:rsidR="008268FF" w:rsidRPr="008268FF" w:rsidRDefault="008268FF" w:rsidP="008268FF">
      <w:pPr>
        <w:widowControl/>
        <w:autoSpaceDE w:val="0"/>
        <w:autoSpaceDN w:val="0"/>
        <w:adjustRightInd w:val="0"/>
        <w:spacing w:line="300" w:lineRule="exact"/>
        <w:jc w:val="left"/>
        <w:rPr>
          <w:rFonts w:ascii="メイリオ" w:eastAsia="メイリオ" w:hAnsi="Helvetica Neue" w:cs="メイリオ"/>
          <w:color w:val="060001"/>
          <w:kern w:val="0"/>
        </w:rPr>
      </w:pPr>
      <w:r w:rsidRPr="008268FF">
        <w:rPr>
          <w:rFonts w:ascii="メイリオ" w:eastAsia="メイリオ" w:hAnsi="Helvetica Neue" w:cs="メイリオ" w:hint="eastAsia"/>
          <w:color w:val="060001"/>
          <w:kern w:val="0"/>
        </w:rPr>
        <w:t>・少なくとも管理下にある試験という状況において、メマンチンの副作用プロファイルは比較的良好であった。</w:t>
      </w:r>
    </w:p>
    <w:p w:rsidR="008268FF" w:rsidRPr="008268FF" w:rsidRDefault="008268FF" w:rsidP="008268FF">
      <w:pPr>
        <w:widowControl/>
        <w:autoSpaceDE w:val="0"/>
        <w:autoSpaceDN w:val="0"/>
        <w:adjustRightInd w:val="0"/>
        <w:spacing w:line="300" w:lineRule="exact"/>
        <w:jc w:val="left"/>
        <w:rPr>
          <w:rFonts w:ascii="メイリオ" w:eastAsia="メイリオ" w:hAnsi="Helvetica Neue" w:cs="メイリオ"/>
          <w:color w:val="060001"/>
          <w:kern w:val="0"/>
        </w:rPr>
      </w:pPr>
    </w:p>
    <w:p w:rsidR="008268FF" w:rsidRDefault="008268FF" w:rsidP="008268FF">
      <w:pPr>
        <w:widowControl/>
        <w:autoSpaceDE w:val="0"/>
        <w:autoSpaceDN w:val="0"/>
        <w:adjustRightInd w:val="0"/>
        <w:spacing w:line="300" w:lineRule="exact"/>
        <w:jc w:val="left"/>
        <w:rPr>
          <w:rFonts w:ascii="メイリオ" w:eastAsia="メイリオ" w:hAnsi="Helvetica Neue" w:cs="メイリオ"/>
          <w:color w:val="060001"/>
          <w:kern w:val="0"/>
        </w:rPr>
      </w:pPr>
      <w:r w:rsidRPr="008268FF">
        <w:rPr>
          <w:rFonts w:ascii="メイリオ" w:eastAsia="メイリオ" w:hAnsi="Helvetica Neue" w:cs="メイリオ" w:hint="eastAsia"/>
          <w:color w:val="060001"/>
          <w:kern w:val="0"/>
        </w:rPr>
        <w:t xml:space="preserve">　結果を踏まえ、著者らは「</w:t>
      </w:r>
      <w:r w:rsidRPr="008268FF">
        <w:rPr>
          <w:rFonts w:ascii="メイリオ" w:eastAsia="メイリオ" w:hAnsi="Helvetica Neue" w:cs="メイリオ"/>
          <w:color w:val="060001"/>
          <w:kern w:val="0"/>
        </w:rPr>
        <w:t>ChEI</w:t>
      </w:r>
      <w:r w:rsidRPr="008268FF">
        <w:rPr>
          <w:rFonts w:ascii="メイリオ" w:eastAsia="メイリオ" w:hAnsi="Helvetica Neue" w:cs="メイリオ" w:hint="eastAsia"/>
          <w:color w:val="060001"/>
          <w:kern w:val="0"/>
        </w:rPr>
        <w:t>は軽度から中等度の認知症に対し、短期的に、わずかな認知機能の改善をもたらすが、これは臨床的に意味のある効果とはいえない。重症例、長期治療患者、高齢者においては、わずかなベネフィットしか認められない。体重減少、衰弱、失神などのコリン作動性の副作用は臨床的に重要であり、とくに虚弱な高齢患者において弊害をもたらし、治療によるリスクがベネフィットを上回る結果となっている。メマンチン単剤療法の中等度～重度認知症に対するベネフィットは最低限であった。有害事象も同程度に小さいと考えられた」とまとめている。</w:t>
      </w:r>
    </w:p>
    <w:p w:rsidR="008268FF" w:rsidRDefault="008268FF" w:rsidP="008268FF">
      <w:pPr>
        <w:widowControl/>
        <w:autoSpaceDE w:val="0"/>
        <w:autoSpaceDN w:val="0"/>
        <w:adjustRightInd w:val="0"/>
        <w:spacing w:line="300" w:lineRule="exact"/>
        <w:jc w:val="left"/>
        <w:rPr>
          <w:rFonts w:ascii="メイリオ" w:eastAsia="メイリオ" w:hAnsi="Helvetica Neue" w:cs="メイリオ"/>
          <w:color w:val="060001"/>
          <w:kern w:val="0"/>
        </w:rPr>
      </w:pPr>
    </w:p>
    <w:p w:rsidR="009C366C" w:rsidRDefault="009C366C" w:rsidP="008268FF">
      <w:pPr>
        <w:widowControl/>
        <w:autoSpaceDE w:val="0"/>
        <w:autoSpaceDN w:val="0"/>
        <w:adjustRightInd w:val="0"/>
        <w:spacing w:line="300" w:lineRule="exact"/>
        <w:jc w:val="left"/>
        <w:rPr>
          <w:rFonts w:ascii="メイリオ" w:eastAsia="メイリオ" w:hAnsi="Helvetica Neue" w:cs="メイリオ"/>
          <w:color w:val="060001"/>
          <w:kern w:val="0"/>
        </w:rPr>
      </w:pPr>
      <w:bookmarkStart w:id="0" w:name="_GoBack"/>
      <w:bookmarkEnd w:id="0"/>
    </w:p>
    <w:p w:rsidR="008268FF" w:rsidRPr="008268FF" w:rsidRDefault="008268FF" w:rsidP="008268FF">
      <w:pPr>
        <w:widowControl/>
        <w:autoSpaceDE w:val="0"/>
        <w:autoSpaceDN w:val="0"/>
        <w:adjustRightInd w:val="0"/>
        <w:jc w:val="left"/>
        <w:rPr>
          <w:rFonts w:ascii="メイリオ" w:eastAsia="メイリオ" w:cs="メイリオ"/>
          <w:b/>
          <w:bCs/>
          <w:kern w:val="0"/>
          <w:sz w:val="32"/>
          <w:szCs w:val="32"/>
        </w:rPr>
      </w:pPr>
      <w:r w:rsidRPr="008268FF">
        <w:rPr>
          <w:rFonts w:ascii="メイリオ" w:eastAsia="メイリオ" w:cs="メイリオ" w:hint="eastAsia"/>
          <w:b/>
          <w:bCs/>
          <w:kern w:val="0"/>
          <w:sz w:val="32"/>
          <w:szCs w:val="32"/>
        </w:rPr>
        <w:t>本当だった</w:t>
      </w:r>
      <w:r w:rsidRPr="008268FF">
        <w:rPr>
          <w:rFonts w:ascii="メイリオ" w:eastAsia="メイリオ" w:cs="メイリオ"/>
          <w:b/>
          <w:bCs/>
          <w:kern w:val="0"/>
          <w:sz w:val="32"/>
          <w:szCs w:val="32"/>
        </w:rPr>
        <w:t xml:space="preserve">!? </w:t>
      </w:r>
      <w:r w:rsidRPr="008268FF">
        <w:rPr>
          <w:rFonts w:ascii="メイリオ" w:eastAsia="メイリオ" w:cs="メイリオ" w:hint="eastAsia"/>
          <w:b/>
          <w:bCs/>
          <w:kern w:val="0"/>
          <w:sz w:val="32"/>
          <w:szCs w:val="32"/>
        </w:rPr>
        <w:t>血液型による性格の違い</w:t>
      </w:r>
    </w:p>
    <w:p w:rsidR="008268FF" w:rsidRPr="008268FF" w:rsidRDefault="008268FF" w:rsidP="009C366C">
      <w:pPr>
        <w:widowControl/>
        <w:autoSpaceDE w:val="0"/>
        <w:autoSpaceDN w:val="0"/>
        <w:adjustRightInd w:val="0"/>
        <w:spacing w:line="300" w:lineRule="exact"/>
        <w:jc w:val="left"/>
        <w:rPr>
          <w:rFonts w:ascii="メイリオ" w:eastAsia="メイリオ" w:cs="メイリオ"/>
          <w:kern w:val="0"/>
        </w:rPr>
      </w:pPr>
      <w:r w:rsidRPr="008268FF">
        <w:rPr>
          <w:rFonts w:ascii="メイリオ" w:eastAsia="メイリオ" w:cs="メイリオ" w:hint="eastAsia"/>
          <w:kern w:val="0"/>
        </w:rPr>
        <w:t>提供元：ケアネット</w:t>
      </w:r>
    </w:p>
    <w:p w:rsidR="008268FF" w:rsidRPr="008268FF" w:rsidRDefault="008268FF" w:rsidP="009C366C">
      <w:pPr>
        <w:widowControl/>
        <w:numPr>
          <w:ilvl w:val="0"/>
          <w:numId w:val="1"/>
        </w:numPr>
        <w:tabs>
          <w:tab w:val="left" w:pos="220"/>
          <w:tab w:val="left" w:pos="720"/>
        </w:tabs>
        <w:autoSpaceDE w:val="0"/>
        <w:autoSpaceDN w:val="0"/>
        <w:adjustRightInd w:val="0"/>
        <w:spacing w:line="300" w:lineRule="exact"/>
        <w:ind w:hanging="720"/>
        <w:jc w:val="left"/>
        <w:rPr>
          <w:rFonts w:ascii="メイリオ" w:eastAsia="メイリオ" w:cs="メイリオ"/>
          <w:kern w:val="0"/>
        </w:rPr>
      </w:pPr>
      <w:r w:rsidRPr="008268FF">
        <w:rPr>
          <w:rFonts w:ascii="メイリオ" w:eastAsia="メイリオ" w:cs="メイリオ" w:hint="eastAsia"/>
          <w:kern w:val="0"/>
        </w:rPr>
        <w:t>公開日：</w:t>
      </w:r>
      <w:r w:rsidRPr="008268FF">
        <w:rPr>
          <w:rFonts w:ascii="メイリオ" w:eastAsia="メイリオ" w:cs="メイリオ"/>
          <w:kern w:val="0"/>
        </w:rPr>
        <w:t>2015/06/02</w:t>
      </w:r>
    </w:p>
    <w:p w:rsidR="008268FF" w:rsidRPr="008268FF" w:rsidRDefault="008268FF" w:rsidP="009C366C">
      <w:pPr>
        <w:widowControl/>
        <w:autoSpaceDE w:val="0"/>
        <w:autoSpaceDN w:val="0"/>
        <w:adjustRightInd w:val="0"/>
        <w:spacing w:line="300" w:lineRule="exact"/>
        <w:jc w:val="left"/>
        <w:rPr>
          <w:rFonts w:ascii="メイリオ" w:eastAsia="メイリオ" w:hAnsi="Helvetica Neue" w:cs="メイリオ"/>
          <w:color w:val="060001"/>
          <w:kern w:val="0"/>
        </w:rPr>
      </w:pPr>
      <w:r w:rsidRPr="008268FF">
        <w:rPr>
          <w:rFonts w:ascii="メイリオ" w:eastAsia="メイリオ" w:hAnsi="Helvetica Neue" w:cs="メイリオ" w:hint="eastAsia"/>
          <w:color w:val="060001"/>
          <w:kern w:val="0"/>
        </w:rPr>
        <w:t xml:space="preserve">　日本の健常人において、</w:t>
      </w:r>
      <w:r w:rsidRPr="008268FF">
        <w:rPr>
          <w:rFonts w:ascii="メイリオ" w:eastAsia="メイリオ" w:hAnsi="Helvetica Neue" w:cs="メイリオ"/>
          <w:color w:val="060001"/>
          <w:kern w:val="0"/>
        </w:rPr>
        <w:t>ABO</w:t>
      </w:r>
      <w:r w:rsidRPr="008268FF">
        <w:rPr>
          <w:rFonts w:ascii="メイリオ" w:eastAsia="メイリオ" w:hAnsi="Helvetica Neue" w:cs="メイリオ" w:hint="eastAsia"/>
          <w:color w:val="060001"/>
          <w:kern w:val="0"/>
        </w:rPr>
        <w:t>式血液型の遺伝子型と性格特性には有意な関連が認められることが、弘前大学の土嶺</w:t>
      </w:r>
      <w:r w:rsidRPr="008268FF">
        <w:rPr>
          <w:rFonts w:ascii="メイリオ" w:eastAsia="メイリオ" w:hAnsi="Helvetica Neue" w:cs="メイリオ"/>
          <w:color w:val="060001"/>
          <w:kern w:val="0"/>
        </w:rPr>
        <w:t xml:space="preserve"> </w:t>
      </w:r>
      <w:r w:rsidRPr="008268FF">
        <w:rPr>
          <w:rFonts w:ascii="メイリオ" w:eastAsia="メイリオ" w:hAnsi="Helvetica Neue" w:cs="メイリオ" w:hint="eastAsia"/>
          <w:color w:val="060001"/>
          <w:kern w:val="0"/>
        </w:rPr>
        <w:t>章子氏らの研究により明らかになった。しかし、</w:t>
      </w:r>
      <w:r w:rsidRPr="008268FF">
        <w:rPr>
          <w:rFonts w:ascii="メイリオ" w:eastAsia="メイリオ" w:hAnsi="Helvetica Neue" w:cs="メイリオ"/>
          <w:color w:val="060001"/>
          <w:kern w:val="0"/>
        </w:rPr>
        <w:t>ABO</w:t>
      </w:r>
      <w:r w:rsidRPr="008268FF">
        <w:rPr>
          <w:rFonts w:ascii="メイリオ" w:eastAsia="メイリオ" w:hAnsi="Helvetica Neue" w:cs="メイリオ" w:hint="eastAsia"/>
          <w:color w:val="060001"/>
          <w:kern w:val="0"/>
        </w:rPr>
        <w:t>式血液型の遺伝子型と持続性形質との間の関連が比較的弱い可能性があるため、本研究結果は注意して解釈するべきであるとのこと。</w:t>
      </w:r>
      <w:r w:rsidRPr="008268FF">
        <w:rPr>
          <w:rFonts w:ascii="メイリオ" w:eastAsia="メイリオ" w:hAnsi="Helvetica Neue" w:cs="メイリオ"/>
          <w:color w:val="060001"/>
          <w:kern w:val="0"/>
        </w:rPr>
        <w:t>PLoS One</w:t>
      </w:r>
      <w:r w:rsidRPr="008268FF">
        <w:rPr>
          <w:rFonts w:ascii="メイリオ" w:eastAsia="メイリオ" w:hAnsi="Helvetica Neue" w:cs="メイリオ" w:hint="eastAsia"/>
          <w:color w:val="060001"/>
          <w:kern w:val="0"/>
        </w:rPr>
        <w:t>誌オンライン版</w:t>
      </w:r>
      <w:r w:rsidRPr="008268FF">
        <w:rPr>
          <w:rFonts w:ascii="メイリオ" w:eastAsia="メイリオ" w:hAnsi="Helvetica Neue" w:cs="メイリオ"/>
          <w:color w:val="060001"/>
          <w:kern w:val="0"/>
        </w:rPr>
        <w:t>2015</w:t>
      </w:r>
      <w:r w:rsidRPr="008268FF">
        <w:rPr>
          <w:rFonts w:ascii="メイリオ" w:eastAsia="メイリオ" w:hAnsi="Helvetica Neue" w:cs="メイリオ" w:hint="eastAsia"/>
          <w:color w:val="060001"/>
          <w:kern w:val="0"/>
        </w:rPr>
        <w:t>年</w:t>
      </w:r>
      <w:r w:rsidRPr="008268FF">
        <w:rPr>
          <w:rFonts w:ascii="メイリオ" w:eastAsia="メイリオ" w:hAnsi="Helvetica Neue" w:cs="メイリオ"/>
          <w:color w:val="060001"/>
          <w:kern w:val="0"/>
        </w:rPr>
        <w:t>5</w:t>
      </w:r>
      <w:r w:rsidRPr="008268FF">
        <w:rPr>
          <w:rFonts w:ascii="メイリオ" w:eastAsia="メイリオ" w:hAnsi="Helvetica Neue" w:cs="メイリオ" w:hint="eastAsia"/>
          <w:color w:val="060001"/>
          <w:kern w:val="0"/>
        </w:rPr>
        <w:t>月</w:t>
      </w:r>
      <w:r w:rsidRPr="008268FF">
        <w:rPr>
          <w:rFonts w:ascii="メイリオ" w:eastAsia="メイリオ" w:hAnsi="Helvetica Neue" w:cs="メイリオ"/>
          <w:color w:val="060001"/>
          <w:kern w:val="0"/>
        </w:rPr>
        <w:t>15</w:t>
      </w:r>
      <w:r w:rsidRPr="008268FF">
        <w:rPr>
          <w:rFonts w:ascii="メイリオ" w:eastAsia="メイリオ" w:hAnsi="Helvetica Neue" w:cs="メイリオ" w:hint="eastAsia"/>
          <w:color w:val="060001"/>
          <w:kern w:val="0"/>
        </w:rPr>
        <w:t>日号の報告。</w:t>
      </w:r>
    </w:p>
    <w:p w:rsidR="008268FF" w:rsidRPr="008268FF" w:rsidRDefault="008268FF" w:rsidP="009C366C">
      <w:pPr>
        <w:widowControl/>
        <w:autoSpaceDE w:val="0"/>
        <w:autoSpaceDN w:val="0"/>
        <w:adjustRightInd w:val="0"/>
        <w:spacing w:line="300" w:lineRule="exact"/>
        <w:jc w:val="left"/>
        <w:rPr>
          <w:rFonts w:ascii="メイリオ" w:eastAsia="メイリオ" w:hAnsi="Helvetica Neue" w:cs="メイリオ"/>
          <w:color w:val="060001"/>
          <w:kern w:val="0"/>
        </w:rPr>
      </w:pPr>
    </w:p>
    <w:p w:rsidR="008268FF" w:rsidRPr="008268FF" w:rsidRDefault="008268FF" w:rsidP="009C366C">
      <w:pPr>
        <w:widowControl/>
        <w:autoSpaceDE w:val="0"/>
        <w:autoSpaceDN w:val="0"/>
        <w:adjustRightInd w:val="0"/>
        <w:spacing w:line="300" w:lineRule="exact"/>
        <w:jc w:val="left"/>
        <w:rPr>
          <w:rFonts w:ascii="メイリオ" w:eastAsia="メイリオ" w:hAnsi="Helvetica Neue" w:cs="メイリオ"/>
          <w:color w:val="060001"/>
          <w:kern w:val="0"/>
        </w:rPr>
      </w:pPr>
      <w:r w:rsidRPr="008268FF">
        <w:rPr>
          <w:rFonts w:ascii="メイリオ" w:eastAsia="メイリオ" w:hAnsi="Helvetica Neue" w:cs="メイリオ" w:hint="eastAsia"/>
          <w:color w:val="060001"/>
          <w:kern w:val="0"/>
        </w:rPr>
        <w:t xml:space="preserve">　</w:t>
      </w:r>
      <w:r w:rsidRPr="008268FF">
        <w:rPr>
          <w:rFonts w:ascii="メイリオ" w:eastAsia="メイリオ" w:hAnsi="Helvetica Neue" w:cs="メイリオ"/>
          <w:color w:val="060001"/>
          <w:kern w:val="0"/>
        </w:rPr>
        <w:t>ABO</w:t>
      </w:r>
      <w:r w:rsidRPr="008268FF">
        <w:rPr>
          <w:rFonts w:ascii="メイリオ" w:eastAsia="メイリオ" w:hAnsi="Helvetica Neue" w:cs="メイリオ" w:hint="eastAsia"/>
          <w:color w:val="060001"/>
          <w:kern w:val="0"/>
        </w:rPr>
        <w:t>式血液型と性格特性の関連について、科学的なコンセンサスは得られていない。</w:t>
      </w:r>
    </w:p>
    <w:p w:rsidR="008268FF" w:rsidRPr="008268FF" w:rsidRDefault="008268FF" w:rsidP="009C366C">
      <w:pPr>
        <w:widowControl/>
        <w:autoSpaceDE w:val="0"/>
        <w:autoSpaceDN w:val="0"/>
        <w:adjustRightInd w:val="0"/>
        <w:spacing w:line="300" w:lineRule="exact"/>
        <w:jc w:val="left"/>
        <w:rPr>
          <w:rFonts w:ascii="メイリオ" w:eastAsia="メイリオ" w:hAnsi="Helvetica Neue" w:cs="メイリオ"/>
          <w:color w:val="060001"/>
          <w:kern w:val="0"/>
        </w:rPr>
      </w:pPr>
      <w:r w:rsidRPr="008268FF">
        <w:rPr>
          <w:rFonts w:ascii="メイリオ" w:eastAsia="メイリオ" w:hAnsi="Helvetica Neue" w:cs="メイリオ" w:hint="eastAsia"/>
          <w:color w:val="060001"/>
          <w:kern w:val="0"/>
        </w:rPr>
        <w:t>しかし最近の研究で、ドーパミンβヒドロキシラーゼ（</w:t>
      </w:r>
      <w:r w:rsidRPr="008268FF">
        <w:rPr>
          <w:rFonts w:ascii="メイリオ" w:eastAsia="メイリオ" w:hAnsi="Helvetica Neue" w:cs="メイリオ"/>
          <w:color w:val="060001"/>
          <w:kern w:val="0"/>
        </w:rPr>
        <w:t>DBH</w:t>
      </w:r>
      <w:r w:rsidRPr="008268FF">
        <w:rPr>
          <w:rFonts w:ascii="メイリオ" w:eastAsia="メイリオ" w:hAnsi="Helvetica Neue" w:cs="メイリオ" w:hint="eastAsia"/>
          <w:color w:val="060001"/>
          <w:kern w:val="0"/>
        </w:rPr>
        <w:t>）遺伝子は</w:t>
      </w:r>
      <w:r w:rsidRPr="008268FF">
        <w:rPr>
          <w:rFonts w:ascii="メイリオ" w:eastAsia="メイリオ" w:hAnsi="Helvetica Neue" w:cs="メイリオ"/>
          <w:color w:val="060001"/>
          <w:kern w:val="0"/>
        </w:rPr>
        <w:t>ABO</w:t>
      </w:r>
      <w:r w:rsidRPr="008268FF">
        <w:rPr>
          <w:rFonts w:ascii="メイリオ" w:eastAsia="メイリオ" w:hAnsi="Helvetica Neue" w:cs="メイリオ" w:hint="eastAsia"/>
          <w:color w:val="060001"/>
          <w:kern w:val="0"/>
        </w:rPr>
        <w:t>遺伝子と連鎖しているという仮説が立てられた。そこで著者らは、</w:t>
      </w:r>
      <w:r w:rsidRPr="008268FF">
        <w:rPr>
          <w:rFonts w:ascii="メイリオ" w:eastAsia="メイリオ" w:hAnsi="Helvetica Neue" w:cs="メイリオ"/>
          <w:color w:val="060001"/>
          <w:kern w:val="0"/>
        </w:rPr>
        <w:t>ABO</w:t>
      </w:r>
      <w:r w:rsidRPr="008268FF">
        <w:rPr>
          <w:rFonts w:ascii="メイリオ" w:eastAsia="メイリオ" w:hAnsi="Helvetica Neue" w:cs="メイリオ" w:hint="eastAsia"/>
          <w:color w:val="060001"/>
          <w:kern w:val="0"/>
        </w:rPr>
        <w:t>遺伝子型と性格特性との関連を調査した。</w:t>
      </w:r>
    </w:p>
    <w:p w:rsidR="008268FF" w:rsidRPr="008268FF" w:rsidRDefault="008268FF" w:rsidP="009C366C">
      <w:pPr>
        <w:widowControl/>
        <w:autoSpaceDE w:val="0"/>
        <w:autoSpaceDN w:val="0"/>
        <w:adjustRightInd w:val="0"/>
        <w:spacing w:line="300" w:lineRule="exact"/>
        <w:jc w:val="left"/>
        <w:rPr>
          <w:rFonts w:ascii="メイリオ" w:eastAsia="メイリオ" w:hAnsi="Helvetica Neue" w:cs="メイリオ"/>
          <w:color w:val="060001"/>
          <w:kern w:val="0"/>
        </w:rPr>
      </w:pPr>
    </w:p>
    <w:p w:rsidR="008268FF" w:rsidRPr="008268FF" w:rsidRDefault="008268FF" w:rsidP="009C366C">
      <w:pPr>
        <w:widowControl/>
        <w:autoSpaceDE w:val="0"/>
        <w:autoSpaceDN w:val="0"/>
        <w:adjustRightInd w:val="0"/>
        <w:spacing w:line="300" w:lineRule="exact"/>
        <w:jc w:val="left"/>
        <w:rPr>
          <w:rFonts w:ascii="メイリオ" w:eastAsia="メイリオ" w:hAnsi="Helvetica Neue" w:cs="メイリオ"/>
          <w:color w:val="060001"/>
          <w:kern w:val="0"/>
        </w:rPr>
      </w:pPr>
      <w:r w:rsidRPr="008268FF">
        <w:rPr>
          <w:rFonts w:ascii="メイリオ" w:eastAsia="メイリオ" w:hAnsi="Helvetica Neue" w:cs="メイリオ" w:hint="eastAsia"/>
          <w:color w:val="060001"/>
          <w:kern w:val="0"/>
        </w:rPr>
        <w:t xml:space="preserve">　対象は、気質性格検査（</w:t>
      </w:r>
      <w:r w:rsidRPr="008268FF">
        <w:rPr>
          <w:rFonts w:ascii="メイリオ" w:eastAsia="メイリオ" w:hAnsi="Helvetica Neue" w:cs="メイリオ"/>
          <w:color w:val="060001"/>
          <w:kern w:val="0"/>
        </w:rPr>
        <w:t>TCI</w:t>
      </w:r>
      <w:r w:rsidRPr="008268FF">
        <w:rPr>
          <w:rFonts w:ascii="メイリオ" w:eastAsia="メイリオ" w:hAnsi="Helvetica Neue" w:cs="メイリオ" w:hint="eastAsia"/>
          <w:color w:val="060001"/>
          <w:kern w:val="0"/>
        </w:rPr>
        <w:t>：</w:t>
      </w:r>
      <w:r w:rsidRPr="008268FF">
        <w:rPr>
          <w:rFonts w:ascii="メイリオ" w:eastAsia="メイリオ" w:hAnsi="Helvetica Neue" w:cs="メイリオ"/>
          <w:color w:val="060001"/>
          <w:kern w:val="0"/>
        </w:rPr>
        <w:t>Temperament and Character Inventory</w:t>
      </w:r>
      <w:r w:rsidRPr="008268FF">
        <w:rPr>
          <w:rFonts w:ascii="メイリオ" w:eastAsia="メイリオ" w:hAnsi="Helvetica Neue" w:cs="メイリオ" w:hint="eastAsia"/>
          <w:color w:val="060001"/>
          <w:kern w:val="0"/>
        </w:rPr>
        <w:t>）を受けた日本の健常人</w:t>
      </w:r>
      <w:r w:rsidRPr="008268FF">
        <w:rPr>
          <w:rFonts w:ascii="メイリオ" w:eastAsia="メイリオ" w:hAnsi="Helvetica Neue" w:cs="メイリオ"/>
          <w:color w:val="060001"/>
          <w:kern w:val="0"/>
        </w:rPr>
        <w:t>1,427</w:t>
      </w:r>
      <w:r w:rsidRPr="008268FF">
        <w:rPr>
          <w:rFonts w:ascii="メイリオ" w:eastAsia="メイリオ" w:hAnsi="Helvetica Neue" w:cs="メイリオ" w:hint="eastAsia"/>
          <w:color w:val="060001"/>
          <w:kern w:val="0"/>
        </w:rPr>
        <w:t>人。各被験者の</w:t>
      </w:r>
      <w:r w:rsidRPr="008268FF">
        <w:rPr>
          <w:rFonts w:ascii="メイリオ" w:eastAsia="メイリオ" w:hAnsi="Helvetica Neue" w:cs="メイリオ"/>
          <w:color w:val="060001"/>
          <w:kern w:val="0"/>
        </w:rPr>
        <w:t>ABO</w:t>
      </w:r>
      <w:r w:rsidRPr="008268FF">
        <w:rPr>
          <w:rFonts w:ascii="メイリオ" w:eastAsia="メイリオ" w:hAnsi="Helvetica Neue" w:cs="メイリオ" w:hint="eastAsia"/>
          <w:color w:val="060001"/>
          <w:kern w:val="0"/>
        </w:rPr>
        <w:t>血液型は、</w:t>
      </w:r>
      <w:r w:rsidRPr="008268FF">
        <w:rPr>
          <w:rFonts w:ascii="メイリオ" w:eastAsia="メイリオ" w:hAnsi="Helvetica Neue" w:cs="メイリオ"/>
          <w:color w:val="060001"/>
          <w:kern w:val="0"/>
        </w:rPr>
        <w:t>TaqMan</w:t>
      </w:r>
      <w:r w:rsidRPr="008268FF">
        <w:rPr>
          <w:rFonts w:ascii="メイリオ" w:eastAsia="メイリオ" w:hAnsi="Helvetica Neue" w:cs="メイリオ" w:hint="eastAsia"/>
          <w:color w:val="060001"/>
          <w:kern w:val="0"/>
        </w:rPr>
        <w:t>アッセイを用いて、血液型を規定する遺伝子多型（</w:t>
      </w:r>
      <w:r w:rsidRPr="008268FF">
        <w:rPr>
          <w:rFonts w:ascii="メイリオ" w:eastAsia="メイリオ" w:hAnsi="Helvetica Neue" w:cs="メイリオ"/>
          <w:color w:val="060001"/>
          <w:kern w:val="0"/>
        </w:rPr>
        <w:t>rs8176719</w:t>
      </w:r>
      <w:r w:rsidRPr="008268FF">
        <w:rPr>
          <w:rFonts w:ascii="メイリオ" w:eastAsia="メイリオ" w:hAnsi="Helvetica Neue" w:cs="メイリオ" w:hint="eastAsia"/>
          <w:color w:val="060001"/>
          <w:kern w:val="0"/>
        </w:rPr>
        <w:t>、</w:t>
      </w:r>
      <w:r w:rsidRPr="008268FF">
        <w:rPr>
          <w:rFonts w:ascii="メイリオ" w:eastAsia="メイリオ" w:hAnsi="Helvetica Neue" w:cs="メイリオ"/>
          <w:color w:val="060001"/>
          <w:kern w:val="0"/>
        </w:rPr>
        <w:t>rs8176746</w:t>
      </w:r>
      <w:r w:rsidRPr="008268FF">
        <w:rPr>
          <w:rFonts w:ascii="メイリオ" w:eastAsia="メイリオ" w:hAnsi="Helvetica Neue" w:cs="メイリオ" w:hint="eastAsia"/>
          <w:color w:val="060001"/>
          <w:kern w:val="0"/>
        </w:rPr>
        <w:t>）を調べることにより決定した。</w:t>
      </w:r>
      <w:r w:rsidRPr="008268FF">
        <w:rPr>
          <w:rFonts w:ascii="メイリオ" w:eastAsia="メイリオ" w:hAnsi="Helvetica Neue" w:cs="メイリオ"/>
          <w:color w:val="060001"/>
          <w:kern w:val="0"/>
        </w:rPr>
        <w:t xml:space="preserve"> 6</w:t>
      </w:r>
      <w:r w:rsidRPr="008268FF">
        <w:rPr>
          <w:rFonts w:ascii="メイリオ" w:eastAsia="メイリオ" w:hAnsi="Helvetica Neue" w:cs="メイリオ" w:hint="eastAsia"/>
          <w:color w:val="060001"/>
          <w:kern w:val="0"/>
        </w:rPr>
        <w:t>つの</w:t>
      </w:r>
      <w:r w:rsidRPr="008268FF">
        <w:rPr>
          <w:rFonts w:ascii="メイリオ" w:eastAsia="メイリオ" w:hAnsi="Helvetica Neue" w:cs="メイリオ"/>
          <w:color w:val="060001"/>
          <w:kern w:val="0"/>
        </w:rPr>
        <w:t>ABO</w:t>
      </w:r>
      <w:r w:rsidRPr="008268FF">
        <w:rPr>
          <w:rFonts w:ascii="メイリオ" w:eastAsia="メイリオ" w:hAnsi="Helvetica Neue" w:cs="メイリオ" w:hint="eastAsia"/>
          <w:color w:val="060001"/>
          <w:kern w:val="0"/>
        </w:rPr>
        <w:t>遺伝子型あるいは</w:t>
      </w:r>
      <w:r w:rsidRPr="008268FF">
        <w:rPr>
          <w:rFonts w:ascii="メイリオ" w:eastAsia="メイリオ" w:hAnsi="Helvetica Neue" w:cs="メイリオ"/>
          <w:color w:val="060001"/>
          <w:kern w:val="0"/>
        </w:rPr>
        <w:t>4</w:t>
      </w:r>
      <w:r w:rsidRPr="008268FF">
        <w:rPr>
          <w:rFonts w:ascii="メイリオ" w:eastAsia="メイリオ" w:hAnsi="Helvetica Neue" w:cs="メイリオ" w:hint="eastAsia"/>
          <w:color w:val="060001"/>
          <w:kern w:val="0"/>
        </w:rPr>
        <w:t>つの</w:t>
      </w:r>
      <w:r w:rsidRPr="008268FF">
        <w:rPr>
          <w:rFonts w:ascii="メイリオ" w:eastAsia="メイリオ" w:hAnsi="Helvetica Neue" w:cs="メイリオ"/>
          <w:color w:val="060001"/>
          <w:kern w:val="0"/>
        </w:rPr>
        <w:t>ABO</w:t>
      </w:r>
      <w:r w:rsidRPr="008268FF">
        <w:rPr>
          <w:rFonts w:ascii="メイリオ" w:eastAsia="メイリオ" w:hAnsi="Helvetica Neue" w:cs="メイリオ" w:hint="eastAsia"/>
          <w:color w:val="060001"/>
          <w:kern w:val="0"/>
        </w:rPr>
        <w:t>表現型と性格特性との関連は、年齢や性別で調整後、共分散の多変量解析（</w:t>
      </w:r>
      <w:r w:rsidRPr="008268FF">
        <w:rPr>
          <w:rFonts w:ascii="メイリオ" w:eastAsia="メイリオ" w:hAnsi="Helvetica Neue" w:cs="メイリオ"/>
          <w:color w:val="060001"/>
          <w:kern w:val="0"/>
        </w:rPr>
        <w:t>MANCOVA</w:t>
      </w:r>
      <w:r w:rsidRPr="008268FF">
        <w:rPr>
          <w:rFonts w:ascii="メイリオ" w:eastAsia="メイリオ" w:hAnsi="Helvetica Neue" w:cs="メイリオ" w:hint="eastAsia"/>
          <w:color w:val="060001"/>
          <w:kern w:val="0"/>
        </w:rPr>
        <w:t>）を用いて評価した。</w:t>
      </w:r>
    </w:p>
    <w:p w:rsidR="008268FF" w:rsidRPr="008268FF" w:rsidRDefault="008268FF" w:rsidP="009C366C">
      <w:pPr>
        <w:widowControl/>
        <w:autoSpaceDE w:val="0"/>
        <w:autoSpaceDN w:val="0"/>
        <w:adjustRightInd w:val="0"/>
        <w:spacing w:line="300" w:lineRule="exact"/>
        <w:jc w:val="left"/>
        <w:rPr>
          <w:rFonts w:ascii="メイリオ" w:eastAsia="メイリオ" w:hAnsi="Helvetica Neue" w:cs="メイリオ"/>
          <w:color w:val="060001"/>
          <w:kern w:val="0"/>
        </w:rPr>
      </w:pPr>
    </w:p>
    <w:p w:rsidR="008268FF" w:rsidRPr="008268FF" w:rsidRDefault="008268FF" w:rsidP="009C366C">
      <w:pPr>
        <w:widowControl/>
        <w:autoSpaceDE w:val="0"/>
        <w:autoSpaceDN w:val="0"/>
        <w:adjustRightInd w:val="0"/>
        <w:spacing w:line="300" w:lineRule="exact"/>
        <w:jc w:val="left"/>
        <w:rPr>
          <w:rFonts w:ascii="メイリオ" w:eastAsia="メイリオ" w:hAnsi="Helvetica Neue" w:cs="メイリオ"/>
          <w:color w:val="060001"/>
          <w:kern w:val="0"/>
        </w:rPr>
      </w:pPr>
      <w:r w:rsidRPr="008268FF">
        <w:rPr>
          <w:rFonts w:ascii="メイリオ" w:eastAsia="メイリオ" w:hAnsi="Helvetica Neue" w:cs="メイリオ" w:hint="eastAsia"/>
          <w:color w:val="060001"/>
          <w:kern w:val="0"/>
        </w:rPr>
        <w:t xml:space="preserve">　主な結果は以下のとおり。</w:t>
      </w:r>
    </w:p>
    <w:p w:rsidR="008268FF" w:rsidRPr="008268FF" w:rsidRDefault="008268FF" w:rsidP="009C366C">
      <w:pPr>
        <w:widowControl/>
        <w:autoSpaceDE w:val="0"/>
        <w:autoSpaceDN w:val="0"/>
        <w:adjustRightInd w:val="0"/>
        <w:spacing w:line="300" w:lineRule="exact"/>
        <w:jc w:val="left"/>
        <w:rPr>
          <w:rFonts w:ascii="メイリオ" w:eastAsia="メイリオ" w:hAnsi="Helvetica Neue" w:cs="メイリオ"/>
          <w:color w:val="060001"/>
          <w:kern w:val="0"/>
        </w:rPr>
      </w:pPr>
    </w:p>
    <w:p w:rsidR="008268FF" w:rsidRPr="008268FF" w:rsidRDefault="008268FF" w:rsidP="009C366C">
      <w:pPr>
        <w:widowControl/>
        <w:autoSpaceDE w:val="0"/>
        <w:autoSpaceDN w:val="0"/>
        <w:adjustRightInd w:val="0"/>
        <w:spacing w:line="300" w:lineRule="exact"/>
        <w:jc w:val="left"/>
        <w:rPr>
          <w:rFonts w:ascii="メイリオ" w:eastAsia="メイリオ" w:hAnsi="Helvetica Neue" w:cs="メイリオ"/>
          <w:color w:val="060001"/>
          <w:kern w:val="0"/>
        </w:rPr>
      </w:pPr>
      <w:r w:rsidRPr="008268FF">
        <w:rPr>
          <w:rFonts w:ascii="メイリオ" w:eastAsia="メイリオ" w:hAnsi="Helvetica Neue" w:cs="メイリオ" w:hint="eastAsia"/>
          <w:color w:val="060001"/>
          <w:kern w:val="0"/>
        </w:rPr>
        <w:t>・多変量解析の結果、</w:t>
      </w:r>
      <w:r w:rsidRPr="008268FF">
        <w:rPr>
          <w:rFonts w:ascii="メイリオ" w:eastAsia="メイリオ" w:hAnsi="Helvetica Neue" w:cs="メイリオ"/>
          <w:color w:val="060001"/>
          <w:kern w:val="0"/>
        </w:rPr>
        <w:t>TCI</w:t>
      </w:r>
      <w:r w:rsidRPr="008268FF">
        <w:rPr>
          <w:rFonts w:ascii="メイリオ" w:eastAsia="メイリオ" w:hAnsi="Helvetica Neue" w:cs="メイリオ" w:hint="eastAsia"/>
          <w:color w:val="060001"/>
          <w:kern w:val="0"/>
        </w:rPr>
        <w:t>スコアは、</w:t>
      </w:r>
      <w:r w:rsidRPr="008268FF">
        <w:rPr>
          <w:rFonts w:ascii="メイリオ" w:eastAsia="メイリオ" w:hAnsi="Helvetica Neue" w:cs="メイリオ"/>
          <w:color w:val="060001"/>
          <w:kern w:val="0"/>
        </w:rPr>
        <w:t>ABO</w:t>
      </w:r>
      <w:r w:rsidRPr="008268FF">
        <w:rPr>
          <w:rFonts w:ascii="メイリオ" w:eastAsia="メイリオ" w:hAnsi="Helvetica Neue" w:cs="メイリオ" w:hint="eastAsia"/>
          <w:color w:val="060001"/>
          <w:kern w:val="0"/>
        </w:rPr>
        <w:t>遺伝子型群間で有意な差が認められた（</w:t>
      </w:r>
      <w:r w:rsidRPr="008268FF">
        <w:rPr>
          <w:rFonts w:ascii="メイリオ" w:eastAsia="メイリオ" w:hAnsi="Helvetica Neue" w:cs="メイリオ"/>
          <w:color w:val="060001"/>
          <w:kern w:val="0"/>
        </w:rPr>
        <w:t>F [7</w:t>
      </w:r>
      <w:r w:rsidRPr="008268FF">
        <w:rPr>
          <w:rFonts w:ascii="メイリオ" w:eastAsia="メイリオ" w:hAnsi="Helvetica Neue" w:cs="メイリオ" w:hint="eastAsia"/>
          <w:color w:val="060001"/>
          <w:kern w:val="0"/>
        </w:rPr>
        <w:t>、</w:t>
      </w:r>
      <w:r w:rsidRPr="008268FF">
        <w:rPr>
          <w:rFonts w:ascii="メイリオ" w:eastAsia="メイリオ" w:hAnsi="Helvetica Neue" w:cs="メイリオ"/>
          <w:color w:val="060001"/>
          <w:kern w:val="0"/>
        </w:rPr>
        <w:t>1393]</w:t>
      </w:r>
      <w:r w:rsidRPr="008268FF">
        <w:rPr>
          <w:rFonts w:ascii="メイリオ" w:eastAsia="メイリオ" w:hAnsi="Helvetica Neue" w:cs="メイリオ" w:hint="eastAsia"/>
          <w:color w:val="060001"/>
          <w:kern w:val="0"/>
        </w:rPr>
        <w:t>＝</w:t>
      </w:r>
      <w:r w:rsidRPr="008268FF">
        <w:rPr>
          <w:rFonts w:ascii="メイリオ" w:eastAsia="メイリオ" w:hAnsi="Helvetica Neue" w:cs="メイリオ"/>
          <w:color w:val="060001"/>
          <w:kern w:val="0"/>
        </w:rPr>
        <w:t>3.354</w:t>
      </w:r>
      <w:r w:rsidRPr="008268FF">
        <w:rPr>
          <w:rFonts w:ascii="メイリオ" w:eastAsia="メイリオ" w:hAnsi="Helvetica Neue" w:cs="メイリオ" w:hint="eastAsia"/>
          <w:color w:val="060001"/>
          <w:kern w:val="0"/>
        </w:rPr>
        <w:t>、</w:t>
      </w:r>
      <w:r w:rsidRPr="008268FF">
        <w:rPr>
          <w:rFonts w:ascii="メイリオ" w:eastAsia="メイリオ" w:hAnsi="Helvetica Neue" w:cs="メイリオ"/>
          <w:color w:val="060001"/>
          <w:kern w:val="0"/>
        </w:rPr>
        <w:t>p</w:t>
      </w:r>
      <w:r w:rsidRPr="008268FF">
        <w:rPr>
          <w:rFonts w:ascii="メイリオ" w:eastAsia="メイリオ" w:hAnsi="Helvetica Neue" w:cs="メイリオ" w:hint="eastAsia"/>
          <w:color w:val="060001"/>
          <w:kern w:val="0"/>
        </w:rPr>
        <w:t>＝</w:t>
      </w:r>
      <w:r w:rsidRPr="008268FF">
        <w:rPr>
          <w:rFonts w:ascii="メイリオ" w:eastAsia="メイリオ" w:hAnsi="Helvetica Neue" w:cs="メイリオ"/>
          <w:color w:val="060001"/>
          <w:kern w:val="0"/>
        </w:rPr>
        <w:t>0.001</w:t>
      </w:r>
      <w:r w:rsidRPr="008268FF">
        <w:rPr>
          <w:rFonts w:ascii="メイリオ" w:eastAsia="メイリオ" w:hAnsi="Helvetica Neue" w:cs="メイリオ" w:hint="eastAsia"/>
          <w:color w:val="060001"/>
          <w:kern w:val="0"/>
        </w:rPr>
        <w:t>）。</w:t>
      </w:r>
    </w:p>
    <w:p w:rsidR="008268FF" w:rsidRPr="008268FF" w:rsidRDefault="008268FF" w:rsidP="009C366C">
      <w:pPr>
        <w:widowControl/>
        <w:autoSpaceDE w:val="0"/>
        <w:autoSpaceDN w:val="0"/>
        <w:adjustRightInd w:val="0"/>
        <w:spacing w:line="300" w:lineRule="exact"/>
        <w:jc w:val="left"/>
        <w:rPr>
          <w:rFonts w:ascii="メイリオ" w:eastAsia="メイリオ" w:hAnsi="Helvetica Neue" w:cs="メイリオ"/>
          <w:color w:val="060001"/>
          <w:kern w:val="0"/>
        </w:rPr>
      </w:pPr>
      <w:r w:rsidRPr="008268FF">
        <w:rPr>
          <w:rFonts w:ascii="メイリオ" w:eastAsia="メイリオ" w:hAnsi="Helvetica Neue" w:cs="メイリオ" w:hint="eastAsia"/>
          <w:color w:val="060001"/>
          <w:kern w:val="0"/>
        </w:rPr>
        <w:t>・その後の単変量解析では、遺伝子型群間における持続性の平均スコアに有意な差が認められた（</w:t>
      </w:r>
      <w:r w:rsidRPr="008268FF">
        <w:rPr>
          <w:rFonts w:ascii="メイリオ" w:eastAsia="メイリオ" w:hAnsi="Helvetica Neue" w:cs="メイリオ"/>
          <w:color w:val="060001"/>
          <w:kern w:val="0"/>
        </w:rPr>
        <w:t>F</w:t>
      </w:r>
      <w:r w:rsidRPr="008268FF">
        <w:rPr>
          <w:rFonts w:ascii="メイリオ" w:eastAsia="メイリオ" w:hAnsi="Helvetica Neue" w:cs="メイリオ" w:hint="eastAsia"/>
          <w:color w:val="060001"/>
          <w:kern w:val="0"/>
        </w:rPr>
        <w:t>＝</w:t>
      </w:r>
      <w:r w:rsidRPr="008268FF">
        <w:rPr>
          <w:rFonts w:ascii="メイリオ" w:eastAsia="メイリオ" w:hAnsi="Helvetica Neue" w:cs="メイリオ"/>
          <w:color w:val="060001"/>
          <w:kern w:val="0"/>
        </w:rPr>
        <w:t>2.680</w:t>
      </w:r>
      <w:r w:rsidRPr="008268FF">
        <w:rPr>
          <w:rFonts w:ascii="メイリオ" w:eastAsia="メイリオ" w:hAnsi="Helvetica Neue" w:cs="メイリオ" w:hint="eastAsia"/>
          <w:color w:val="060001"/>
          <w:kern w:val="0"/>
        </w:rPr>
        <w:t>、</w:t>
      </w:r>
      <w:r w:rsidRPr="008268FF">
        <w:rPr>
          <w:rFonts w:ascii="メイリオ" w:eastAsia="メイリオ" w:hAnsi="Helvetica Neue" w:cs="メイリオ"/>
          <w:color w:val="060001"/>
          <w:kern w:val="0"/>
        </w:rPr>
        <w:t xml:space="preserve"> partial</w:t>
      </w:r>
      <w:r w:rsidRPr="008268FF">
        <w:rPr>
          <w:rFonts w:ascii="メイリオ" w:eastAsia="メイリオ" w:hAnsi="Helvetica Neue" w:cs="メイリオ" w:hint="eastAsia"/>
          <w:color w:val="060001"/>
          <w:kern w:val="0"/>
        </w:rPr>
        <w:t>η</w:t>
      </w:r>
      <w:r w:rsidRPr="008268FF">
        <w:rPr>
          <w:rFonts w:ascii="メイリオ" w:eastAsia="メイリオ" w:hAnsi="Helvetica Neue" w:cs="メイリオ"/>
          <w:color w:val="060001"/>
          <w:kern w:val="0"/>
        </w:rPr>
        <w:t>2</w:t>
      </w:r>
      <w:r w:rsidRPr="008268FF">
        <w:rPr>
          <w:rFonts w:ascii="メイリオ" w:eastAsia="メイリオ" w:hAnsi="Helvetica Neue" w:cs="メイリオ" w:hint="eastAsia"/>
          <w:color w:val="060001"/>
          <w:kern w:val="0"/>
        </w:rPr>
        <w:t>＝</w:t>
      </w:r>
      <w:r w:rsidRPr="008268FF">
        <w:rPr>
          <w:rFonts w:ascii="メイリオ" w:eastAsia="メイリオ" w:hAnsi="Helvetica Neue" w:cs="メイリオ"/>
          <w:color w:val="060001"/>
          <w:kern w:val="0"/>
        </w:rPr>
        <w:t>0.010</w:t>
      </w:r>
      <w:r w:rsidRPr="008268FF">
        <w:rPr>
          <w:rFonts w:ascii="メイリオ" w:eastAsia="メイリオ" w:hAnsi="Helvetica Neue" w:cs="メイリオ" w:hint="eastAsia"/>
          <w:color w:val="060001"/>
          <w:kern w:val="0"/>
        </w:rPr>
        <w:t>、</w:t>
      </w:r>
      <w:r w:rsidRPr="008268FF">
        <w:rPr>
          <w:rFonts w:ascii="メイリオ" w:eastAsia="メイリオ" w:hAnsi="Helvetica Neue" w:cs="メイリオ"/>
          <w:color w:val="060001"/>
          <w:kern w:val="0"/>
        </w:rPr>
        <w:t xml:space="preserve"> p</w:t>
      </w:r>
      <w:r w:rsidRPr="008268FF">
        <w:rPr>
          <w:rFonts w:ascii="メイリオ" w:eastAsia="メイリオ" w:hAnsi="Helvetica Neue" w:cs="メイリオ" w:hint="eastAsia"/>
          <w:color w:val="060001"/>
          <w:kern w:val="0"/>
        </w:rPr>
        <w:t>＝</w:t>
      </w:r>
      <w:r w:rsidRPr="008268FF">
        <w:rPr>
          <w:rFonts w:ascii="メイリオ" w:eastAsia="メイリオ" w:hAnsi="Helvetica Neue" w:cs="メイリオ"/>
          <w:color w:val="060001"/>
          <w:kern w:val="0"/>
        </w:rPr>
        <w:t>0.020</w:t>
      </w:r>
      <w:r w:rsidRPr="008268FF">
        <w:rPr>
          <w:rFonts w:ascii="メイリオ" w:eastAsia="メイリオ" w:hAnsi="Helvetica Neue" w:cs="メイリオ" w:hint="eastAsia"/>
          <w:color w:val="060001"/>
          <w:kern w:val="0"/>
        </w:rPr>
        <w:t>）。</w:t>
      </w:r>
    </w:p>
    <w:p w:rsidR="008268FF" w:rsidRPr="008268FF" w:rsidRDefault="008268FF" w:rsidP="009C366C">
      <w:pPr>
        <w:widowControl/>
        <w:autoSpaceDE w:val="0"/>
        <w:autoSpaceDN w:val="0"/>
        <w:adjustRightInd w:val="0"/>
        <w:spacing w:line="300" w:lineRule="exact"/>
        <w:jc w:val="left"/>
        <w:rPr>
          <w:rFonts w:ascii="メイリオ" w:eastAsia="メイリオ" w:hAnsi="Helvetica Neue" w:cs="メイリオ"/>
          <w:color w:val="060001"/>
          <w:kern w:val="0"/>
        </w:rPr>
      </w:pPr>
      <w:r w:rsidRPr="008268FF">
        <w:rPr>
          <w:rFonts w:ascii="メイリオ" w:eastAsia="メイリオ" w:hAnsi="Helvetica Neue" w:cs="メイリオ" w:hint="eastAsia"/>
          <w:color w:val="060001"/>
          <w:kern w:val="0"/>
        </w:rPr>
        <w:t>・</w:t>
      </w:r>
      <w:r w:rsidRPr="008268FF">
        <w:rPr>
          <w:rFonts w:ascii="メイリオ" w:eastAsia="メイリオ" w:hAnsi="Helvetica Neue" w:cs="メイリオ"/>
          <w:color w:val="060001"/>
          <w:kern w:val="0"/>
        </w:rPr>
        <w:t>4</w:t>
      </w:r>
      <w:r w:rsidRPr="008268FF">
        <w:rPr>
          <w:rFonts w:ascii="メイリオ" w:eastAsia="メイリオ" w:hAnsi="Helvetica Neue" w:cs="メイリオ" w:hint="eastAsia"/>
          <w:color w:val="060001"/>
          <w:kern w:val="0"/>
        </w:rPr>
        <w:t>つの</w:t>
      </w:r>
      <w:r w:rsidRPr="008268FF">
        <w:rPr>
          <w:rFonts w:ascii="メイリオ" w:eastAsia="メイリオ" w:hAnsi="Helvetica Neue" w:cs="メイリオ"/>
          <w:color w:val="060001"/>
          <w:kern w:val="0"/>
        </w:rPr>
        <w:t>ABO</w:t>
      </w:r>
      <w:r w:rsidRPr="008268FF">
        <w:rPr>
          <w:rFonts w:ascii="メイリオ" w:eastAsia="メイリオ" w:hAnsi="Helvetica Neue" w:cs="メイリオ" w:hint="eastAsia"/>
          <w:color w:val="060001"/>
          <w:kern w:val="0"/>
        </w:rPr>
        <w:t>表現型に分割した場合も、表現型群間で</w:t>
      </w:r>
      <w:r w:rsidRPr="008268FF">
        <w:rPr>
          <w:rFonts w:ascii="メイリオ" w:eastAsia="メイリオ" w:hAnsi="Helvetica Neue" w:cs="メイリオ"/>
          <w:color w:val="060001"/>
          <w:kern w:val="0"/>
        </w:rPr>
        <w:t>TCI</w:t>
      </w:r>
      <w:r w:rsidRPr="008268FF">
        <w:rPr>
          <w:rFonts w:ascii="メイリオ" w:eastAsia="メイリオ" w:hAnsi="Helvetica Neue" w:cs="メイリオ" w:hint="eastAsia"/>
          <w:color w:val="060001"/>
          <w:kern w:val="0"/>
        </w:rPr>
        <w:t>スコアに有意な差が認められた（</w:t>
      </w:r>
      <w:r w:rsidRPr="008268FF">
        <w:rPr>
          <w:rFonts w:ascii="メイリオ" w:eastAsia="メイリオ" w:hAnsi="Helvetica Neue" w:cs="メイリオ"/>
          <w:color w:val="060001"/>
          <w:kern w:val="0"/>
        </w:rPr>
        <w:t>F [7</w:t>
      </w:r>
      <w:r w:rsidRPr="008268FF">
        <w:rPr>
          <w:rFonts w:ascii="メイリオ" w:eastAsia="メイリオ" w:hAnsi="Helvetica Neue" w:cs="メイリオ" w:hint="eastAsia"/>
          <w:color w:val="060001"/>
          <w:kern w:val="0"/>
        </w:rPr>
        <w:t>、</w:t>
      </w:r>
      <w:r w:rsidRPr="008268FF">
        <w:rPr>
          <w:rFonts w:ascii="メイリオ" w:eastAsia="メイリオ" w:hAnsi="Helvetica Neue" w:cs="メイリオ"/>
          <w:color w:val="060001"/>
          <w:kern w:val="0"/>
        </w:rPr>
        <w:t>1397]</w:t>
      </w:r>
      <w:r w:rsidRPr="008268FF">
        <w:rPr>
          <w:rFonts w:ascii="メイリオ" w:eastAsia="メイリオ" w:hAnsi="Helvetica Neue" w:cs="メイリオ" w:hint="eastAsia"/>
          <w:color w:val="060001"/>
          <w:kern w:val="0"/>
        </w:rPr>
        <w:t>＝</w:t>
      </w:r>
      <w:r w:rsidRPr="008268FF">
        <w:rPr>
          <w:rFonts w:ascii="メイリオ" w:eastAsia="メイリオ" w:hAnsi="Helvetica Neue" w:cs="メイリオ"/>
          <w:color w:val="060001"/>
          <w:kern w:val="0"/>
        </w:rPr>
        <w:t>2.529</w:t>
      </w:r>
      <w:r w:rsidRPr="008268FF">
        <w:rPr>
          <w:rFonts w:ascii="メイリオ" w:eastAsia="メイリオ" w:hAnsi="Helvetica Neue" w:cs="メイリオ" w:hint="eastAsia"/>
          <w:color w:val="060001"/>
          <w:kern w:val="0"/>
        </w:rPr>
        <w:t>、</w:t>
      </w:r>
      <w:r w:rsidRPr="008268FF">
        <w:rPr>
          <w:rFonts w:ascii="メイリオ" w:eastAsia="メイリオ" w:hAnsi="Helvetica Neue" w:cs="メイリオ"/>
          <w:color w:val="060001"/>
          <w:kern w:val="0"/>
        </w:rPr>
        <w:t xml:space="preserve"> p</w:t>
      </w:r>
      <w:r w:rsidRPr="008268FF">
        <w:rPr>
          <w:rFonts w:ascii="メイリオ" w:eastAsia="メイリオ" w:hAnsi="Helvetica Neue" w:cs="メイリオ" w:hint="eastAsia"/>
          <w:color w:val="060001"/>
          <w:kern w:val="0"/>
        </w:rPr>
        <w:t>＝</w:t>
      </w:r>
      <w:r w:rsidRPr="008268FF">
        <w:rPr>
          <w:rFonts w:ascii="メイリオ" w:eastAsia="メイリオ" w:hAnsi="Helvetica Neue" w:cs="メイリオ"/>
          <w:color w:val="060001"/>
          <w:kern w:val="0"/>
        </w:rPr>
        <w:t>0.014</w:t>
      </w:r>
      <w:r w:rsidRPr="008268FF">
        <w:rPr>
          <w:rFonts w:ascii="メイリオ" w:eastAsia="メイリオ" w:hAnsi="Helvetica Neue" w:cs="メイリオ" w:hint="eastAsia"/>
          <w:color w:val="060001"/>
          <w:kern w:val="0"/>
        </w:rPr>
        <w:t>）。</w:t>
      </w:r>
    </w:p>
    <w:p w:rsidR="008268FF" w:rsidRPr="008268FF" w:rsidRDefault="008268FF" w:rsidP="009C366C">
      <w:pPr>
        <w:widowControl/>
        <w:autoSpaceDE w:val="0"/>
        <w:autoSpaceDN w:val="0"/>
        <w:adjustRightInd w:val="0"/>
        <w:spacing w:line="300" w:lineRule="exact"/>
        <w:jc w:val="left"/>
        <w:rPr>
          <w:rFonts w:ascii="メイリオ" w:eastAsia="メイリオ" w:hAnsi="Helvetica Neue" w:cs="メイリオ"/>
          <w:color w:val="060001"/>
          <w:kern w:val="0"/>
        </w:rPr>
      </w:pPr>
      <w:r w:rsidRPr="008268FF">
        <w:rPr>
          <w:rFonts w:ascii="メイリオ" w:eastAsia="メイリオ" w:hAnsi="Helvetica Neue" w:cs="メイリオ" w:hint="eastAsia"/>
          <w:color w:val="060001"/>
          <w:kern w:val="0"/>
        </w:rPr>
        <w:t>・その後の単変量解析では、表現型群間における持続性の平均スコアに有意な差が認められた（</w:t>
      </w:r>
      <w:r w:rsidRPr="008268FF">
        <w:rPr>
          <w:rFonts w:ascii="メイリオ" w:eastAsia="メイリオ" w:hAnsi="Helvetica Neue" w:cs="メイリオ"/>
          <w:color w:val="060001"/>
          <w:kern w:val="0"/>
        </w:rPr>
        <w:t>F</w:t>
      </w:r>
      <w:r w:rsidRPr="008268FF">
        <w:rPr>
          <w:rFonts w:ascii="メイリオ" w:eastAsia="メイリオ" w:hAnsi="Helvetica Neue" w:cs="メイリオ" w:hint="eastAsia"/>
          <w:color w:val="060001"/>
          <w:kern w:val="0"/>
        </w:rPr>
        <w:t>＝</w:t>
      </w:r>
      <w:r w:rsidRPr="008268FF">
        <w:rPr>
          <w:rFonts w:ascii="メイリオ" w:eastAsia="メイリオ" w:hAnsi="Helvetica Neue" w:cs="メイリオ"/>
          <w:color w:val="060001"/>
          <w:kern w:val="0"/>
        </w:rPr>
        <w:t>2.952</w:t>
      </w:r>
      <w:r w:rsidRPr="008268FF">
        <w:rPr>
          <w:rFonts w:ascii="メイリオ" w:eastAsia="メイリオ" w:hAnsi="Helvetica Neue" w:cs="メイリオ" w:hint="eastAsia"/>
          <w:color w:val="060001"/>
          <w:kern w:val="0"/>
        </w:rPr>
        <w:t>、</w:t>
      </w:r>
      <w:r w:rsidRPr="008268FF">
        <w:rPr>
          <w:rFonts w:ascii="メイリオ" w:eastAsia="メイリオ" w:hAnsi="Helvetica Neue" w:cs="メイリオ"/>
          <w:color w:val="060001"/>
          <w:kern w:val="0"/>
        </w:rPr>
        <w:t xml:space="preserve"> partial</w:t>
      </w:r>
      <w:r w:rsidRPr="008268FF">
        <w:rPr>
          <w:rFonts w:ascii="メイリオ" w:eastAsia="メイリオ" w:hAnsi="Helvetica Neue" w:cs="メイリオ" w:hint="eastAsia"/>
          <w:color w:val="060001"/>
          <w:kern w:val="0"/>
        </w:rPr>
        <w:t>η</w:t>
      </w:r>
      <w:r w:rsidRPr="008268FF">
        <w:rPr>
          <w:rFonts w:ascii="メイリオ" w:eastAsia="メイリオ" w:hAnsi="Helvetica Neue" w:cs="メイリオ"/>
          <w:color w:val="060001"/>
          <w:kern w:val="0"/>
        </w:rPr>
        <w:t>2</w:t>
      </w:r>
      <w:r w:rsidRPr="008268FF">
        <w:rPr>
          <w:rFonts w:ascii="メイリオ" w:eastAsia="メイリオ" w:hAnsi="Helvetica Neue" w:cs="メイリオ" w:hint="eastAsia"/>
          <w:color w:val="060001"/>
          <w:kern w:val="0"/>
        </w:rPr>
        <w:t>＝</w:t>
      </w:r>
      <w:r w:rsidRPr="008268FF">
        <w:rPr>
          <w:rFonts w:ascii="メイリオ" w:eastAsia="メイリオ" w:hAnsi="Helvetica Neue" w:cs="メイリオ"/>
          <w:color w:val="060001"/>
          <w:kern w:val="0"/>
        </w:rPr>
        <w:t>0.006</w:t>
      </w:r>
      <w:r w:rsidRPr="008268FF">
        <w:rPr>
          <w:rFonts w:ascii="メイリオ" w:eastAsia="メイリオ" w:hAnsi="Helvetica Neue" w:cs="メイリオ" w:hint="eastAsia"/>
          <w:color w:val="060001"/>
          <w:kern w:val="0"/>
        </w:rPr>
        <w:t>、</w:t>
      </w:r>
      <w:r w:rsidRPr="008268FF">
        <w:rPr>
          <w:rFonts w:ascii="メイリオ" w:eastAsia="メイリオ" w:hAnsi="Helvetica Neue" w:cs="メイリオ"/>
          <w:color w:val="060001"/>
          <w:kern w:val="0"/>
        </w:rPr>
        <w:t>p</w:t>
      </w:r>
      <w:r w:rsidRPr="008268FF">
        <w:rPr>
          <w:rFonts w:ascii="メイリオ" w:eastAsia="メイリオ" w:hAnsi="Helvetica Neue" w:cs="メイリオ" w:hint="eastAsia"/>
          <w:color w:val="060001"/>
          <w:kern w:val="0"/>
        </w:rPr>
        <w:t>＝</w:t>
      </w:r>
      <w:r w:rsidRPr="008268FF">
        <w:rPr>
          <w:rFonts w:ascii="メイリオ" w:eastAsia="メイリオ" w:hAnsi="Helvetica Neue" w:cs="メイリオ"/>
          <w:color w:val="060001"/>
          <w:kern w:val="0"/>
        </w:rPr>
        <w:t>0.032</w:t>
      </w:r>
      <w:r w:rsidRPr="008268FF">
        <w:rPr>
          <w:rFonts w:ascii="メイリオ" w:eastAsia="メイリオ" w:hAnsi="Helvetica Neue" w:cs="メイリオ" w:hint="eastAsia"/>
          <w:color w:val="060001"/>
          <w:kern w:val="0"/>
        </w:rPr>
        <w:t>）。</w:t>
      </w:r>
    </w:p>
    <w:p w:rsidR="008268FF" w:rsidRPr="008268FF" w:rsidRDefault="008268FF" w:rsidP="009C366C">
      <w:pPr>
        <w:widowControl/>
        <w:autoSpaceDE w:val="0"/>
        <w:autoSpaceDN w:val="0"/>
        <w:adjustRightInd w:val="0"/>
        <w:spacing w:line="300" w:lineRule="exact"/>
        <w:jc w:val="left"/>
        <w:rPr>
          <w:rFonts w:ascii="メイリオ" w:eastAsia="メイリオ" w:hAnsi="Helvetica Neue" w:cs="メイリオ"/>
          <w:color w:val="060001"/>
          <w:kern w:val="0"/>
        </w:rPr>
      </w:pPr>
      <w:r w:rsidRPr="008268FF">
        <w:rPr>
          <w:rFonts w:ascii="メイリオ" w:eastAsia="メイリオ" w:hAnsi="Helvetica Neue" w:cs="メイリオ" w:hint="eastAsia"/>
          <w:color w:val="060001"/>
          <w:kern w:val="0"/>
        </w:rPr>
        <w:t>・以上のことから、日本の健常人においては、</w:t>
      </w:r>
      <w:r w:rsidRPr="008268FF">
        <w:rPr>
          <w:rFonts w:ascii="メイリオ" w:eastAsia="メイリオ" w:hAnsi="Helvetica Neue" w:cs="メイリオ"/>
          <w:color w:val="060001"/>
          <w:kern w:val="0"/>
        </w:rPr>
        <w:t>ABO</w:t>
      </w:r>
      <w:r w:rsidRPr="008268FF">
        <w:rPr>
          <w:rFonts w:ascii="メイリオ" w:eastAsia="メイリオ" w:hAnsi="Helvetica Neue" w:cs="メイリオ" w:hint="eastAsia"/>
          <w:color w:val="060001"/>
          <w:kern w:val="0"/>
        </w:rPr>
        <w:t>式血液型の遺伝子型と性格特性が有意に関連することが明らかになった。</w:t>
      </w:r>
    </w:p>
    <w:p w:rsidR="008268FF" w:rsidRPr="008268FF" w:rsidRDefault="008268FF" w:rsidP="009C366C">
      <w:pPr>
        <w:widowControl/>
        <w:autoSpaceDE w:val="0"/>
        <w:autoSpaceDN w:val="0"/>
        <w:adjustRightInd w:val="0"/>
        <w:spacing w:line="300" w:lineRule="exact"/>
        <w:jc w:val="left"/>
        <w:rPr>
          <w:rFonts w:ascii="メイリオ" w:eastAsia="メイリオ" w:hAnsi="Helvetica Neue" w:cs="メイリオ"/>
          <w:color w:val="060001"/>
          <w:kern w:val="0"/>
        </w:rPr>
      </w:pPr>
      <w:r w:rsidRPr="008268FF">
        <w:rPr>
          <w:rFonts w:ascii="メイリオ" w:eastAsia="メイリオ" w:hAnsi="Helvetica Neue" w:cs="メイリオ" w:hint="eastAsia"/>
          <w:color w:val="060001"/>
          <w:kern w:val="0"/>
        </w:rPr>
        <w:t>（ケアネット　武田</w:t>
      </w:r>
      <w:r w:rsidRPr="008268FF">
        <w:rPr>
          <w:rFonts w:ascii="メイリオ" w:eastAsia="メイリオ" w:hAnsi="Helvetica Neue" w:cs="メイリオ"/>
          <w:color w:val="060001"/>
          <w:kern w:val="0"/>
        </w:rPr>
        <w:t xml:space="preserve"> </w:t>
      </w:r>
      <w:r w:rsidRPr="008268FF">
        <w:rPr>
          <w:rFonts w:ascii="メイリオ" w:eastAsia="メイリオ" w:hAnsi="Helvetica Neue" w:cs="メイリオ" w:hint="eastAsia"/>
          <w:color w:val="060001"/>
          <w:kern w:val="0"/>
        </w:rPr>
        <w:t>真貴子）</w:t>
      </w:r>
    </w:p>
    <w:p w:rsidR="0085526B" w:rsidRPr="008268FF" w:rsidRDefault="0085526B" w:rsidP="009C366C">
      <w:pPr>
        <w:spacing w:line="300" w:lineRule="exact"/>
      </w:pPr>
    </w:p>
    <w:sectPr w:rsidR="0085526B" w:rsidRPr="008268FF" w:rsidSect="008268FF">
      <w:footerReference w:type="even" r:id="rId9"/>
      <w:footerReference w:type="default" r:id="rId10"/>
      <w:pgSz w:w="12240" w:h="15840"/>
      <w:pgMar w:top="1985" w:right="1701" w:bottom="1701" w:left="1701"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66C" w:rsidRDefault="009C366C" w:rsidP="009C366C">
      <w:r>
        <w:separator/>
      </w:r>
    </w:p>
  </w:endnote>
  <w:endnote w:type="continuationSeparator" w:id="0">
    <w:p w:rsidR="009C366C" w:rsidRDefault="009C366C" w:rsidP="009C3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ヒラギノ角ゴ ProN W3">
    <w:panose1 w:val="020B0300000000000000"/>
    <w:charset w:val="4E"/>
    <w:family w:val="auto"/>
    <w:pitch w:val="variable"/>
    <w:sig w:usb0="E00002FF" w:usb1="7AC7FFFF" w:usb2="00000012" w:usb3="00000000" w:csb0="0002000D" w:csb1="00000000"/>
  </w:font>
  <w:font w:name="メイリオ">
    <w:panose1 w:val="020B0604030504040204"/>
    <w:charset w:val="4E"/>
    <w:family w:val="auto"/>
    <w:pitch w:val="variable"/>
    <w:sig w:usb0="E10102FF" w:usb1="EAC7FFFF" w:usb2="0001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66C" w:rsidRDefault="009C366C" w:rsidP="00212FB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9C366C" w:rsidRDefault="009C366C">
    <w:pPr>
      <w:pStyle w:val="a5"/>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66C" w:rsidRDefault="009C366C" w:rsidP="00212FB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9C366C" w:rsidRDefault="009C366C">
    <w:pPr>
      <w:pStyle w:val="a5"/>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66C" w:rsidRDefault="009C366C" w:rsidP="009C366C">
      <w:r>
        <w:separator/>
      </w:r>
    </w:p>
  </w:footnote>
  <w:footnote w:type="continuationSeparator" w:id="0">
    <w:p w:rsidR="009C366C" w:rsidRDefault="009C366C" w:rsidP="009C366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bordersDoNotSurroundFooter/>
  <w:defaultTabStop w:val="960"/>
  <w:drawingGridVerticalSpacing w:val="20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8FF"/>
    <w:rsid w:val="008268FF"/>
    <w:rsid w:val="0085526B"/>
    <w:rsid w:val="009C366C"/>
    <w:rsid w:val="00ED544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7D3CC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268FF"/>
    <w:rPr>
      <w:rFonts w:ascii="ヒラギノ角ゴ ProN W3" w:eastAsia="ヒラギノ角ゴ ProN W3"/>
      <w:sz w:val="18"/>
      <w:szCs w:val="18"/>
    </w:rPr>
  </w:style>
  <w:style w:type="character" w:customStyle="1" w:styleId="a4">
    <w:name w:val="吹き出し (文字)"/>
    <w:basedOn w:val="a0"/>
    <w:link w:val="a3"/>
    <w:uiPriority w:val="99"/>
    <w:semiHidden/>
    <w:rsid w:val="008268FF"/>
    <w:rPr>
      <w:rFonts w:ascii="ヒラギノ角ゴ ProN W3" w:eastAsia="ヒラギノ角ゴ ProN W3"/>
      <w:sz w:val="18"/>
      <w:szCs w:val="18"/>
    </w:rPr>
  </w:style>
  <w:style w:type="paragraph" w:styleId="a5">
    <w:name w:val="footer"/>
    <w:basedOn w:val="a"/>
    <w:link w:val="a6"/>
    <w:uiPriority w:val="99"/>
    <w:unhideWhenUsed/>
    <w:rsid w:val="009C366C"/>
    <w:pPr>
      <w:tabs>
        <w:tab w:val="center" w:pos="4252"/>
        <w:tab w:val="right" w:pos="8504"/>
      </w:tabs>
      <w:snapToGrid w:val="0"/>
    </w:pPr>
  </w:style>
  <w:style w:type="character" w:customStyle="1" w:styleId="a6">
    <w:name w:val="フッター (文字)"/>
    <w:basedOn w:val="a0"/>
    <w:link w:val="a5"/>
    <w:uiPriority w:val="99"/>
    <w:rsid w:val="009C366C"/>
  </w:style>
  <w:style w:type="character" w:styleId="a7">
    <w:name w:val="page number"/>
    <w:basedOn w:val="a0"/>
    <w:uiPriority w:val="99"/>
    <w:semiHidden/>
    <w:unhideWhenUsed/>
    <w:rsid w:val="009C366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268FF"/>
    <w:rPr>
      <w:rFonts w:ascii="ヒラギノ角ゴ ProN W3" w:eastAsia="ヒラギノ角ゴ ProN W3"/>
      <w:sz w:val="18"/>
      <w:szCs w:val="18"/>
    </w:rPr>
  </w:style>
  <w:style w:type="character" w:customStyle="1" w:styleId="a4">
    <w:name w:val="吹き出し (文字)"/>
    <w:basedOn w:val="a0"/>
    <w:link w:val="a3"/>
    <w:uiPriority w:val="99"/>
    <w:semiHidden/>
    <w:rsid w:val="008268FF"/>
    <w:rPr>
      <w:rFonts w:ascii="ヒラギノ角ゴ ProN W3" w:eastAsia="ヒラギノ角ゴ ProN W3"/>
      <w:sz w:val="18"/>
      <w:szCs w:val="18"/>
    </w:rPr>
  </w:style>
  <w:style w:type="paragraph" w:styleId="a5">
    <w:name w:val="footer"/>
    <w:basedOn w:val="a"/>
    <w:link w:val="a6"/>
    <w:uiPriority w:val="99"/>
    <w:unhideWhenUsed/>
    <w:rsid w:val="009C366C"/>
    <w:pPr>
      <w:tabs>
        <w:tab w:val="center" w:pos="4252"/>
        <w:tab w:val="right" w:pos="8504"/>
      </w:tabs>
      <w:snapToGrid w:val="0"/>
    </w:pPr>
  </w:style>
  <w:style w:type="character" w:customStyle="1" w:styleId="a6">
    <w:name w:val="フッター (文字)"/>
    <w:basedOn w:val="a0"/>
    <w:link w:val="a5"/>
    <w:uiPriority w:val="99"/>
    <w:rsid w:val="009C366C"/>
  </w:style>
  <w:style w:type="character" w:styleId="a7">
    <w:name w:val="page number"/>
    <w:basedOn w:val="a0"/>
    <w:uiPriority w:val="99"/>
    <w:semiHidden/>
    <w:unhideWhenUsed/>
    <w:rsid w:val="009C3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388</Words>
  <Characters>2218</Characters>
  <Application>Microsoft Macintosh Word</Application>
  <DocSecurity>0</DocSecurity>
  <Lines>18</Lines>
  <Paragraphs>5</Paragraphs>
  <ScaleCrop>false</ScaleCrop>
  <Company/>
  <LinksUpToDate>false</LinksUpToDate>
  <CharactersWithSpaces>2601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博公</dc:creator>
  <cp:keywords/>
  <dc:description/>
  <cp:lastModifiedBy>松田 博公</cp:lastModifiedBy>
  <cp:revision>1</cp:revision>
  <dcterms:created xsi:type="dcterms:W3CDTF">2015-06-03T01:17:00Z</dcterms:created>
  <dcterms:modified xsi:type="dcterms:W3CDTF">2015-06-03T01:26:00Z</dcterms:modified>
</cp:coreProperties>
</file>